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Default Extension="gif" ContentType="image/gif"/>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71B" w:rsidRPr="00217782" w:rsidRDefault="00E8671B" w:rsidP="00E8671B">
      <w:pPr>
        <w:adjustRightInd w:val="0"/>
        <w:snapToGrid w:val="0"/>
        <w:spacing w:line="240" w:lineRule="atLeast"/>
        <w:rPr>
          <w:sz w:val="32"/>
        </w:rPr>
      </w:pPr>
      <w:r w:rsidRPr="00217782">
        <w:rPr>
          <w:rFonts w:hint="eastAsia"/>
          <w:sz w:val="32"/>
        </w:rPr>
        <w:t>廃炉に関する遠隔操作機器のデザインコンペの試行</w:t>
      </w:r>
      <w:r>
        <w:rPr>
          <w:sz w:val="32"/>
        </w:rPr>
        <w:t>1B</w:t>
      </w:r>
    </w:p>
    <w:p w:rsidR="00E8671B" w:rsidRPr="00217782" w:rsidRDefault="00E8671B" w:rsidP="00E8671B">
      <w:pPr>
        <w:adjustRightInd w:val="0"/>
        <w:snapToGrid w:val="0"/>
        <w:spacing w:line="240" w:lineRule="atLeast"/>
        <w:rPr>
          <w:sz w:val="32"/>
        </w:rPr>
      </w:pPr>
      <w:r w:rsidRPr="00217782">
        <w:rPr>
          <w:rFonts w:hint="eastAsia"/>
          <w:sz w:val="32"/>
        </w:rPr>
        <w:t>課題</w:t>
      </w:r>
      <w:r>
        <w:rPr>
          <w:rFonts w:hint="eastAsia"/>
          <w:sz w:val="32"/>
        </w:rPr>
        <w:t>名</w:t>
      </w:r>
      <w:r w:rsidRPr="00217782">
        <w:rPr>
          <w:sz w:val="32"/>
        </w:rPr>
        <w:t xml:space="preserve">: </w:t>
      </w:r>
      <w:r>
        <w:rPr>
          <w:rFonts w:hint="eastAsia"/>
          <w:sz w:val="32"/>
        </w:rPr>
        <w:t>格納容器内の床グレーティングへの孔</w:t>
      </w:r>
      <w:r w:rsidRPr="00217782">
        <w:rPr>
          <w:rFonts w:hint="eastAsia"/>
          <w:sz w:val="32"/>
        </w:rPr>
        <w:t>あけ</w:t>
      </w:r>
    </w:p>
    <w:p w:rsidR="00E8671B" w:rsidRDefault="00E8671B" w:rsidP="00E8671B"/>
    <w:p w:rsidR="00E8671B" w:rsidRDefault="00E8671B" w:rsidP="00E8671B">
      <w:r>
        <w:rPr>
          <w:rFonts w:hint="eastAsia"/>
        </w:rPr>
        <w:t>課題</w:t>
      </w:r>
      <w:r>
        <w:t xml:space="preserve">: </w:t>
      </w:r>
      <w:r>
        <w:rPr>
          <w:rFonts w:hint="eastAsia"/>
        </w:rPr>
        <w:t>格納容器内の床には、グレーティング</w:t>
      </w:r>
      <w:r>
        <w:rPr>
          <w:rFonts w:hint="eastAsia"/>
        </w:rPr>
        <w:t>(</w:t>
      </w:r>
      <w:r>
        <w:t xml:space="preserve">Grating; </w:t>
      </w:r>
      <w:r>
        <w:rPr>
          <w:rFonts w:hint="eastAsia"/>
        </w:rPr>
        <w:t>格子状の床パネル</w:t>
      </w:r>
      <w:r>
        <w:rPr>
          <w:rFonts w:hint="eastAsia"/>
        </w:rPr>
        <w:t>)</w:t>
      </w:r>
      <w:r>
        <w:rPr>
          <w:rFonts w:hint="eastAsia"/>
        </w:rPr>
        <w:t>などが使用されているが、床の下方にあるデブリにアクセスしてその状態を把握するために、グレーティングに直径</w:t>
      </w:r>
      <w:r>
        <w:t>10cm</w:t>
      </w:r>
      <w:r>
        <w:rPr>
          <w:rFonts w:hint="eastAsia"/>
        </w:rPr>
        <w:t>以上の大きさの穴</w:t>
      </w:r>
      <w:r>
        <w:rPr>
          <w:rFonts w:hint="eastAsia"/>
        </w:rPr>
        <w:t>(</w:t>
      </w:r>
      <w:r>
        <w:rPr>
          <w:rFonts w:hint="eastAsia"/>
        </w:rPr>
        <w:t>孔</w:t>
      </w:r>
      <w:r>
        <w:rPr>
          <w:rFonts w:hint="eastAsia"/>
        </w:rPr>
        <w:t>)</w:t>
      </w:r>
      <w:r>
        <w:rPr>
          <w:rFonts w:hint="eastAsia"/>
        </w:rPr>
        <w:t>を開けることなども、今後の検討の対象になり得ると考える。</w:t>
      </w:r>
    </w:p>
    <w:p w:rsidR="003579F4" w:rsidRDefault="00E8671B" w:rsidP="00E8671B">
      <w:r>
        <w:rPr>
          <w:rFonts w:hint="eastAsia"/>
        </w:rPr>
        <w:t xml:space="preserve">　そこで、この比較的単純な作業のための遠隔操作機器</w:t>
      </w:r>
      <w:r>
        <w:rPr>
          <w:rFonts w:hint="eastAsia"/>
        </w:rPr>
        <w:t>(</w:t>
      </w:r>
      <w:r w:rsidR="009E4E15">
        <w:rPr>
          <w:rFonts w:hint="eastAsia"/>
        </w:rPr>
        <w:t>特に、格納容器内に入れる機構部分</w:t>
      </w:r>
      <w:r>
        <w:rPr>
          <w:rFonts w:hint="eastAsia"/>
        </w:rPr>
        <w:t>)</w:t>
      </w:r>
      <w:r>
        <w:rPr>
          <w:rFonts w:hint="eastAsia"/>
        </w:rPr>
        <w:t>の概要案をデザインコンペの課題とし、</w:t>
      </w:r>
      <w:r>
        <w:t>(</w:t>
      </w:r>
      <w:proofErr w:type="spellStart"/>
      <w:r>
        <w:t>i</w:t>
      </w:r>
      <w:proofErr w:type="spellEnd"/>
      <w:r>
        <w:t>)</w:t>
      </w:r>
      <w:r>
        <w:rPr>
          <w:rFonts w:hint="eastAsia"/>
        </w:rPr>
        <w:t>孔開け用の遠隔操作機器の概要設計案を募集する</w:t>
      </w:r>
      <w:r w:rsidR="009E4E15">
        <w:rPr>
          <w:rFonts w:hint="eastAsia"/>
        </w:rPr>
        <w:t>(</w:t>
      </w:r>
      <w:r w:rsidR="009E4E15">
        <w:rPr>
          <w:rFonts w:hint="eastAsia"/>
        </w:rPr>
        <w:t>下図参照</w:t>
      </w:r>
      <w:r w:rsidR="009E4E15">
        <w:rPr>
          <w:rFonts w:hint="eastAsia"/>
        </w:rPr>
        <w:t>)</w:t>
      </w:r>
      <w:r>
        <w:rPr>
          <w:rFonts w:hint="eastAsia"/>
        </w:rPr>
        <w:t>。併せて、放射線が強い環境である特徴を考慮し、</w:t>
      </w:r>
      <w:r>
        <w:t xml:space="preserve"> (ii)</w:t>
      </w:r>
      <w:r>
        <w:rPr>
          <w:rFonts w:hint="eastAsia"/>
        </w:rPr>
        <w:t>高放射線場用の電子機器のアイデアを募集する</w:t>
      </w:r>
      <w:r>
        <w:rPr>
          <w:rFonts w:hint="eastAsia"/>
        </w:rPr>
        <w:t>(</w:t>
      </w:r>
      <w:r>
        <w:rPr>
          <w:rFonts w:hint="eastAsia"/>
        </w:rPr>
        <w:t>必ずしも、</w:t>
      </w:r>
      <w:r>
        <w:t>(</w:t>
      </w:r>
      <w:proofErr w:type="spellStart"/>
      <w:r>
        <w:t>i</w:t>
      </w:r>
      <w:proofErr w:type="spellEnd"/>
      <w:r>
        <w:t>)</w:t>
      </w:r>
      <w:r>
        <w:rPr>
          <w:rFonts w:hint="eastAsia"/>
        </w:rPr>
        <w:t>の課題とリンクさせる必要は無い</w:t>
      </w:r>
      <w:r>
        <w:rPr>
          <w:rFonts w:hint="eastAsia"/>
        </w:rPr>
        <w:t>)</w:t>
      </w:r>
      <w:r>
        <w:rPr>
          <w:rFonts w:hint="eastAsia"/>
        </w:rPr>
        <w:t>。電子機器の例として、ビデオカメラ</w:t>
      </w:r>
      <w:r>
        <w:rPr>
          <w:rFonts w:hint="eastAsia"/>
        </w:rPr>
        <w:t>(</w:t>
      </w:r>
      <w:r>
        <w:rPr>
          <w:rFonts w:hint="eastAsia"/>
        </w:rPr>
        <w:t>撮像素子、増幅器など</w:t>
      </w:r>
      <w:r>
        <w:t xml:space="preserve">; </w:t>
      </w:r>
      <w:r>
        <w:rPr>
          <w:rFonts w:hint="eastAsia"/>
        </w:rPr>
        <w:t>素子でもシステムでも良い</w:t>
      </w:r>
      <w:r>
        <w:rPr>
          <w:rFonts w:hint="eastAsia"/>
        </w:rPr>
        <w:t>)</w:t>
      </w:r>
      <w:r>
        <w:rPr>
          <w:rFonts w:hint="eastAsia"/>
        </w:rPr>
        <w:t>、サーボ機器</w:t>
      </w:r>
      <w:r>
        <w:rPr>
          <w:rFonts w:hint="eastAsia"/>
        </w:rPr>
        <w:t>(</w:t>
      </w:r>
      <w:r>
        <w:rPr>
          <w:rFonts w:hint="eastAsia"/>
        </w:rPr>
        <w:t>センサーを含む電子系のみを対象とし、駆動機構は含まなくても良い</w:t>
      </w:r>
      <w:r>
        <w:rPr>
          <w:rFonts w:hint="eastAsia"/>
        </w:rPr>
        <w:t>)</w:t>
      </w:r>
      <w:r>
        <w:rPr>
          <w:rFonts w:hint="eastAsia"/>
        </w:rPr>
        <w:t>、耐照射性素子などを上げておく。</w:t>
      </w:r>
    </w:p>
    <w:p w:rsidR="003579F4" w:rsidRDefault="003579F4" w:rsidP="00E8671B">
      <w:r>
        <w:rPr>
          <w:noProof/>
        </w:rPr>
        <w:drawing>
          <wp:anchor distT="0" distB="0" distL="114300" distR="114300" simplePos="0" relativeHeight="251703296" behindDoc="0" locked="0" layoutInCell="1" allowOverlap="1">
            <wp:simplePos x="0" y="0"/>
            <wp:positionH relativeFrom="column">
              <wp:posOffset>1114724</wp:posOffset>
            </wp:positionH>
            <wp:positionV relativeFrom="paragraph">
              <wp:posOffset>50240</wp:posOffset>
            </wp:positionV>
            <wp:extent cx="3228788" cy="2922494"/>
            <wp:effectExtent l="25400" t="0" r="0" b="0"/>
            <wp:wrapNone/>
            <wp:docPr id="4" name=""/>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
                    <a:srcRect/>
                    <a:stretch>
                      <a:fillRect/>
                    </a:stretch>
                  </pic:blipFill>
                  <pic:spPr bwMode="auto">
                    <a:xfrm>
                      <a:off x="0" y="0"/>
                      <a:ext cx="3228788" cy="2922494"/>
                    </a:xfrm>
                    <a:prstGeom prst="rect">
                      <a:avLst/>
                    </a:prstGeom>
                    <a:noFill/>
                    <a:ln w="9525">
                      <a:noFill/>
                      <a:miter lim="800000"/>
                      <a:headEnd/>
                      <a:tailEnd/>
                    </a:ln>
                  </pic:spPr>
                </pic:pic>
              </a:graphicData>
            </a:graphic>
          </wp:anchor>
        </w:drawing>
      </w:r>
    </w:p>
    <w:p w:rsidR="009E4E15" w:rsidRDefault="009E4E15" w:rsidP="00E8671B"/>
    <w:p w:rsidR="009E4E15" w:rsidRDefault="009E4E15" w:rsidP="00E8671B"/>
    <w:p w:rsidR="009E4E15" w:rsidRDefault="009E4E15" w:rsidP="00E8671B"/>
    <w:p w:rsidR="009E4E15" w:rsidRDefault="009E4E15" w:rsidP="00E8671B"/>
    <w:p w:rsidR="009E4E15" w:rsidRDefault="009E4E15" w:rsidP="00E8671B"/>
    <w:p w:rsidR="009E4E15" w:rsidRDefault="009E4E15" w:rsidP="00E8671B"/>
    <w:p w:rsidR="009E4E15" w:rsidRDefault="009E4E15" w:rsidP="00E8671B"/>
    <w:p w:rsidR="009E4E15" w:rsidRDefault="009E4E15" w:rsidP="00E8671B"/>
    <w:p w:rsidR="009E4E15" w:rsidRDefault="009E4E15" w:rsidP="00E8671B"/>
    <w:p w:rsidR="009E4E15" w:rsidRDefault="009E4E15" w:rsidP="00E8671B"/>
    <w:p w:rsidR="009E4E15" w:rsidRDefault="009E4E15" w:rsidP="00E8671B"/>
    <w:p w:rsidR="009E4E15" w:rsidRDefault="009E4E15" w:rsidP="009E4E15">
      <w:r>
        <w:rPr>
          <w:rFonts w:hint="eastAsia"/>
        </w:rPr>
        <w:t>図</w:t>
      </w:r>
      <w:r>
        <w:t xml:space="preserve"> </w:t>
      </w:r>
      <w:r>
        <w:rPr>
          <w:rFonts w:hint="eastAsia"/>
        </w:rPr>
        <w:t>格納容器床グレーティングへの孔あけ機器の投入方法と条件</w:t>
      </w:r>
      <w:r>
        <w:rPr>
          <w:rFonts w:hint="eastAsia"/>
        </w:rPr>
        <w:t>(</w:t>
      </w:r>
      <w:r>
        <w:rPr>
          <w:rFonts w:hint="eastAsia"/>
        </w:rPr>
        <w:t>後段の</w:t>
      </w:r>
      <w:r w:rsidR="00EA5B7B">
        <w:rPr>
          <w:rFonts w:hint="eastAsia"/>
        </w:rPr>
        <w:t>「課題に関する説明」中の</w:t>
      </w:r>
      <w:r>
        <w:rPr>
          <w:rFonts w:hint="eastAsia"/>
        </w:rPr>
        <w:t>図</w:t>
      </w:r>
      <w:r>
        <w:rPr>
          <w:rFonts w:hint="eastAsia"/>
        </w:rPr>
        <w:t>8</w:t>
      </w:r>
      <w:r>
        <w:rPr>
          <w:rFonts w:hint="eastAsia"/>
        </w:rPr>
        <w:t>と同じ</w:t>
      </w:r>
      <w:r w:rsidR="00EA5B7B">
        <w:rPr>
          <w:rFonts w:hint="eastAsia"/>
        </w:rPr>
        <w:t>である</w:t>
      </w:r>
      <w:r>
        <w:rPr>
          <w:rFonts w:hint="eastAsia"/>
        </w:rPr>
        <w:t>)</w:t>
      </w:r>
    </w:p>
    <w:p w:rsidR="009E4E15" w:rsidRDefault="009E4E15" w:rsidP="00E8671B"/>
    <w:p w:rsidR="00E8671B" w:rsidRDefault="009E4E15" w:rsidP="00E8671B">
      <w:r>
        <w:rPr>
          <w:rFonts w:hint="eastAsia"/>
        </w:rPr>
        <w:t xml:space="preserve">　孔あけ機器投入のポートの内径は</w:t>
      </w:r>
      <w:r>
        <w:t>10cm</w:t>
      </w:r>
      <w:r>
        <w:rPr>
          <w:rFonts w:hint="eastAsia"/>
        </w:rPr>
        <w:t>とする。開ける孔の大きさは、</w:t>
      </w:r>
      <w:r w:rsidR="00EA5B7B">
        <w:rPr>
          <w:rFonts w:hint="eastAsia"/>
        </w:rPr>
        <w:t>上から見て</w:t>
      </w:r>
      <w:r>
        <w:rPr>
          <w:rFonts w:hint="eastAsia"/>
        </w:rPr>
        <w:t>直径</w:t>
      </w:r>
      <w:r>
        <w:t>10cm</w:t>
      </w:r>
      <w:r>
        <w:rPr>
          <w:rFonts w:hint="eastAsia"/>
        </w:rPr>
        <w:t>の円を越える大きさが望ましいが、これより小さくてもかまわない</w:t>
      </w:r>
      <w:r>
        <w:rPr>
          <w:rFonts w:hint="eastAsia"/>
        </w:rPr>
        <w:t>(</w:t>
      </w:r>
      <w:r>
        <w:rPr>
          <w:rFonts w:hint="eastAsia"/>
        </w:rPr>
        <w:t>発展性、実現性などの幾つかの項目で総合的に評価する</w:t>
      </w:r>
      <w:r>
        <w:rPr>
          <w:rFonts w:hint="eastAsia"/>
        </w:rPr>
        <w:t>)</w:t>
      </w:r>
      <w:r>
        <w:rPr>
          <w:rFonts w:hint="eastAsia"/>
        </w:rPr>
        <w:t>。提案を期待する対象は、ワーヤーの先につり下げる機器であるが、ワイヤー、ガイドパイプなどの機構全体を含む提案でも良い。</w:t>
      </w:r>
    </w:p>
    <w:p w:rsidR="00E8671B" w:rsidRDefault="00E8671B" w:rsidP="00E8671B">
      <w:r>
        <w:rPr>
          <w:rFonts w:hint="eastAsia"/>
        </w:rPr>
        <w:t xml:space="preserve">　なお、文科省の「廃止措置研究・人材育成等強化プログラム」では、デブリのサンプリングなどを想定した遠隔操作機器</w:t>
      </w:r>
      <w:r>
        <w:rPr>
          <w:rFonts w:hint="eastAsia"/>
        </w:rPr>
        <w:t>(</w:t>
      </w:r>
      <w:r>
        <w:rPr>
          <w:rFonts w:hint="eastAsia"/>
        </w:rPr>
        <w:t>採取部分のみ</w:t>
      </w:r>
      <w:r>
        <w:rPr>
          <w:rFonts w:hint="eastAsia"/>
        </w:rPr>
        <w:t>)</w:t>
      </w:r>
      <w:r>
        <w:rPr>
          <w:rFonts w:hint="eastAsia"/>
        </w:rPr>
        <w:t>を対象にした技術開発</w:t>
      </w:r>
      <w:r>
        <w:rPr>
          <w:rFonts w:hint="eastAsia"/>
        </w:rPr>
        <w:t>(</w:t>
      </w:r>
      <w:r>
        <w:rPr>
          <w:rFonts w:hint="eastAsia"/>
        </w:rPr>
        <w:t>サンプリング方法など</w:t>
      </w:r>
      <w:r>
        <w:rPr>
          <w:rFonts w:hint="eastAsia"/>
        </w:rPr>
        <w:t>)</w:t>
      </w:r>
      <w:r>
        <w:rPr>
          <w:rFonts w:hint="eastAsia"/>
        </w:rPr>
        <w:t>を進めつつあるが、この廃止措置研究のプログラムで、次年度以降に予定している「サンプリング機器のデザインコンペ」に向けた予備的検討の一つとして本課題を設定したものである。</w:t>
      </w:r>
    </w:p>
    <w:p w:rsidR="00E8671B" w:rsidRDefault="00E8671B" w:rsidP="00E8671B"/>
    <w:p w:rsidR="00E8671B" w:rsidRDefault="00E8671B" w:rsidP="00E8671B">
      <w:r>
        <w:rPr>
          <w:rFonts w:hint="eastAsia"/>
        </w:rPr>
        <w:t>応募形式</w:t>
      </w:r>
      <w:r>
        <w:t xml:space="preserve">: </w:t>
      </w:r>
      <w:r>
        <w:rPr>
          <w:rFonts w:hint="eastAsia"/>
        </w:rPr>
        <w:t>応募形式の詳細は定めないが、概ね、</w:t>
      </w:r>
      <w:r>
        <w:t>A4</w:t>
      </w:r>
      <w:r>
        <w:rPr>
          <w:rFonts w:hint="eastAsia"/>
        </w:rPr>
        <w:t>用紙で</w:t>
      </w:r>
      <w:r>
        <w:rPr>
          <w:rFonts w:hint="eastAsia"/>
        </w:rPr>
        <w:t>5</w:t>
      </w:r>
      <w:r>
        <w:rPr>
          <w:rFonts w:hint="eastAsia"/>
        </w:rPr>
        <w:t>枚程度のものとする</w:t>
      </w:r>
      <w:r>
        <w:rPr>
          <w:rFonts w:hint="eastAsia"/>
        </w:rPr>
        <w:t>(</w:t>
      </w:r>
      <w:r>
        <w:rPr>
          <w:rFonts w:hint="eastAsia"/>
        </w:rPr>
        <w:t>電子ファイルの送付で応募する</w:t>
      </w:r>
      <w:r>
        <w:t xml:space="preserve">; </w:t>
      </w:r>
      <w:r>
        <w:rPr>
          <w:rFonts w:hint="eastAsia"/>
        </w:rPr>
        <w:t>送付先は</w:t>
      </w:r>
      <w:r>
        <w:t>jitsukawa@fukushima-nct.ac.jp</w:t>
      </w:r>
      <w:r>
        <w:rPr>
          <w:rFonts w:hint="eastAsia"/>
        </w:rPr>
        <w:t>)</w:t>
      </w:r>
      <w:r>
        <w:rPr>
          <w:rFonts w:hint="eastAsia"/>
        </w:rPr>
        <w:t>。期日は、平成</w:t>
      </w:r>
      <w:r>
        <w:rPr>
          <w:rFonts w:hint="eastAsia"/>
        </w:rPr>
        <w:t>28</w:t>
      </w:r>
      <w:r>
        <w:rPr>
          <w:rFonts w:hint="eastAsia"/>
        </w:rPr>
        <w:t>年の</w:t>
      </w:r>
      <w:r>
        <w:rPr>
          <w:rFonts w:hint="eastAsia"/>
        </w:rPr>
        <w:t>3</w:t>
      </w:r>
      <w:r>
        <w:rPr>
          <w:rFonts w:hint="eastAsia"/>
        </w:rPr>
        <w:t>月</w:t>
      </w:r>
      <w:r>
        <w:t>18</w:t>
      </w:r>
      <w:r>
        <w:rPr>
          <w:rFonts w:hint="eastAsia"/>
        </w:rPr>
        <w:t>日中とする。</w:t>
      </w:r>
    </w:p>
    <w:p w:rsidR="00E8671B" w:rsidRDefault="00E8671B" w:rsidP="00E8671B"/>
    <w:p w:rsidR="00E8671B" w:rsidRDefault="00E8671B" w:rsidP="00E8671B">
      <w:r>
        <w:rPr>
          <w:rFonts w:hint="eastAsia"/>
        </w:rPr>
        <w:t>問い合わせ</w:t>
      </w:r>
      <w:r>
        <w:t xml:space="preserve">: </w:t>
      </w:r>
      <w:r>
        <w:rPr>
          <w:rFonts w:hint="eastAsia"/>
        </w:rPr>
        <w:t>質問などについては、文章化し、電子メールで応募先と同じメールアドレスに文書を送り情報交換する。</w:t>
      </w:r>
    </w:p>
    <w:p w:rsidR="00E8671B" w:rsidRDefault="00E8671B" w:rsidP="00E8671B"/>
    <w:p w:rsidR="00E8671B" w:rsidRDefault="009E4E15" w:rsidP="00E8671B">
      <w:r>
        <w:rPr>
          <w:rFonts w:hint="eastAsia"/>
        </w:rPr>
        <w:t xml:space="preserve">　</w:t>
      </w:r>
      <w:r w:rsidR="00E8671B">
        <w:rPr>
          <w:rFonts w:hint="eastAsia"/>
        </w:rPr>
        <w:t>上に書いたように、今回は、「デザインコンペ」自体の試行で</w:t>
      </w:r>
      <w:r>
        <w:rPr>
          <w:rFonts w:hint="eastAsia"/>
        </w:rPr>
        <w:t>あって</w:t>
      </w:r>
      <w:r w:rsidR="00E8671B">
        <w:rPr>
          <w:rFonts w:hint="eastAsia"/>
        </w:rPr>
        <w:t>、今後に予定するコンペでの</w:t>
      </w:r>
      <w:r>
        <w:rPr>
          <w:rFonts w:hint="eastAsia"/>
        </w:rPr>
        <w:t>「課題の設定方法」、「情報の示し方」などの検討のための試行であるため、この趣旨にご理解を頂き、ご協力をお願いしたい</w:t>
      </w:r>
      <w:r w:rsidR="00E8671B">
        <w:rPr>
          <w:rFonts w:hint="eastAsia"/>
        </w:rPr>
        <w:t>。また、このため、</w:t>
      </w:r>
      <w:r>
        <w:rPr>
          <w:rFonts w:hint="eastAsia"/>
        </w:rPr>
        <w:t>コンペの審査、授賞などについては、応募の状況などを見て検討する</w:t>
      </w:r>
      <w:r w:rsidR="00E8671B">
        <w:rPr>
          <w:rFonts w:hint="eastAsia"/>
        </w:rPr>
        <w:t>。</w:t>
      </w:r>
    </w:p>
    <w:p w:rsidR="00E8671B" w:rsidRDefault="00E8671B" w:rsidP="00E8671B">
      <w:r>
        <w:br w:type="page"/>
      </w:r>
      <w:r>
        <w:rPr>
          <w:rFonts w:hint="eastAsia"/>
        </w:rPr>
        <w:t>課題に関する説明</w:t>
      </w:r>
    </w:p>
    <w:p w:rsidR="00E8671B" w:rsidRDefault="00E8671B" w:rsidP="00E8671B"/>
    <w:p w:rsidR="00E8671B" w:rsidRDefault="00E8671B" w:rsidP="00E8671B">
      <w:r>
        <w:t xml:space="preserve">1. </w:t>
      </w:r>
      <w:r>
        <w:rPr>
          <w:rFonts w:hint="eastAsia"/>
        </w:rPr>
        <w:t>事故を起こした原子炉の概要及び遠隔操作による探索の事例など</w:t>
      </w:r>
    </w:p>
    <w:p w:rsidR="00E8671B" w:rsidRDefault="00E8671B" w:rsidP="00E8671B">
      <w:r>
        <w:rPr>
          <w:rFonts w:hint="eastAsia"/>
        </w:rPr>
        <w:t xml:space="preserve">　図</w:t>
      </w:r>
      <w:r>
        <w:rPr>
          <w:rFonts w:hint="eastAsia"/>
        </w:rPr>
        <w:t>1</w:t>
      </w:r>
      <w:r>
        <w:rPr>
          <w:rFonts w:hint="eastAsia"/>
        </w:rPr>
        <w:t>に事故を起こした炉の本体の概要図を示す</w:t>
      </w:r>
      <w:r>
        <w:t>[1]</w:t>
      </w:r>
      <w:r>
        <w:rPr>
          <w:rFonts w:hint="eastAsia"/>
        </w:rPr>
        <w:t>。炉の建屋</w:t>
      </w:r>
      <w:r>
        <w:rPr>
          <w:rFonts w:hint="eastAsia"/>
        </w:rPr>
        <w:t>(</w:t>
      </w:r>
      <w:r>
        <w:rPr>
          <w:rFonts w:hint="eastAsia"/>
        </w:rPr>
        <w:t>主にコンクリート製</w:t>
      </w:r>
      <w:r>
        <w:rPr>
          <w:rFonts w:hint="eastAsia"/>
        </w:rPr>
        <w:t>)</w:t>
      </w:r>
      <w:r>
        <w:rPr>
          <w:rFonts w:hint="eastAsia"/>
        </w:rPr>
        <w:t>の中に、フラスコのような形の格納容器</w:t>
      </w:r>
      <w:r>
        <w:rPr>
          <w:rFonts w:hint="eastAsia"/>
        </w:rPr>
        <w:t>(</w:t>
      </w:r>
      <w:r>
        <w:rPr>
          <w:rFonts w:hint="eastAsia"/>
        </w:rPr>
        <w:t>高さ</w:t>
      </w:r>
      <w:r>
        <w:rPr>
          <w:rFonts w:hint="eastAsia"/>
        </w:rPr>
        <w:t>40m</w:t>
      </w:r>
      <w:r>
        <w:rPr>
          <w:rFonts w:hint="eastAsia"/>
        </w:rPr>
        <w:t>程、鋼板の厚さが</w:t>
      </w:r>
      <w:r>
        <w:t>30mm</w:t>
      </w:r>
      <w:r>
        <w:rPr>
          <w:rFonts w:hint="eastAsia"/>
        </w:rPr>
        <w:t>程度</w:t>
      </w:r>
      <w:r>
        <w:rPr>
          <w:rFonts w:hint="eastAsia"/>
        </w:rPr>
        <w:t>)</w:t>
      </w:r>
      <w:r>
        <w:rPr>
          <w:rFonts w:hint="eastAsia"/>
        </w:rPr>
        <w:t>があり、その中に圧力容器</w:t>
      </w:r>
      <w:r>
        <w:rPr>
          <w:rFonts w:hint="eastAsia"/>
        </w:rPr>
        <w:t>(</w:t>
      </w:r>
      <w:r>
        <w:rPr>
          <w:rFonts w:hint="eastAsia"/>
        </w:rPr>
        <w:t>鋼板の厚さが</w:t>
      </w:r>
      <w:r>
        <w:t>200mm</w:t>
      </w:r>
      <w:r>
        <w:rPr>
          <w:rFonts w:hint="eastAsia"/>
        </w:rPr>
        <w:t>程度</w:t>
      </w:r>
      <w:r>
        <w:rPr>
          <w:rFonts w:hint="eastAsia"/>
        </w:rPr>
        <w:t>)</w:t>
      </w:r>
      <w:r>
        <w:rPr>
          <w:rFonts w:hint="eastAsia"/>
        </w:rPr>
        <w:t>がある。</w:t>
      </w:r>
    </w:p>
    <w:p w:rsidR="00E8671B" w:rsidRDefault="00E8671B" w:rsidP="00E8671B">
      <w:r>
        <w:rPr>
          <w:rFonts w:hint="eastAsia"/>
        </w:rPr>
        <w:t xml:space="preserve">　原子炉の運転中には、核分裂反応により燃料中に放射性核種が生成される。事故時には、燃料を冷却する能力が著しく低下したため</w:t>
      </w:r>
      <w:r>
        <w:rPr>
          <w:rFonts w:hint="eastAsia"/>
        </w:rPr>
        <w:t>(</w:t>
      </w:r>
      <w:r>
        <w:rPr>
          <w:rFonts w:hint="eastAsia"/>
        </w:rPr>
        <w:t>津波などの影響で水冷ができ無くなった</w:t>
      </w:r>
      <w:r>
        <w:rPr>
          <w:rFonts w:hint="eastAsia"/>
        </w:rPr>
        <w:t>)</w:t>
      </w:r>
      <w:r>
        <w:rPr>
          <w:rFonts w:hint="eastAsia"/>
        </w:rPr>
        <w:t>、燃料の温度が上昇し溶解した。溶解した燃料などは</w:t>
      </w:r>
      <w:r>
        <w:rPr>
          <w:rFonts w:hint="eastAsia"/>
        </w:rPr>
        <w:t>(</w:t>
      </w:r>
      <w:r>
        <w:rPr>
          <w:rFonts w:hint="eastAsia"/>
        </w:rPr>
        <w:t>燃料集合体、炉内機器などの材料も溶融、混合したと考えられている</w:t>
      </w:r>
      <w:r>
        <w:rPr>
          <w:rFonts w:hint="eastAsia"/>
        </w:rPr>
        <w:t>)</w:t>
      </w:r>
      <w:r>
        <w:rPr>
          <w:rFonts w:hint="eastAsia"/>
        </w:rPr>
        <w:t>、圧力容器の底部に達し、これ溶融させて、格納容器内のコンクリート製の床に到達したと考えられている。さらに、図のようにペデスタル外部に流出し、格納容器や建屋に近接した可能性があるとされている。</w:t>
      </w:r>
    </w:p>
    <w:p w:rsidR="00E8671B" w:rsidRDefault="00E8671B" w:rsidP="00E8671B"/>
    <w:p w:rsidR="00E8671B" w:rsidRDefault="00E8671B" w:rsidP="00E8671B">
      <w:r>
        <w:rPr>
          <w:rFonts w:hint="eastAsia"/>
        </w:rPr>
        <w:t xml:space="preserve">　格納容器の底部に、溶融し凝固した燃料と溶融した構造材料などの混合物である「燃料デブリ」があると考えられ、その状況を把握するために、遠隔操作機器が格納容器内に投入された。図</w:t>
      </w:r>
      <w:r>
        <w:rPr>
          <w:rFonts w:hint="eastAsia"/>
        </w:rPr>
        <w:t>2</w:t>
      </w:r>
      <w:r>
        <w:rPr>
          <w:rFonts w:hint="eastAsia"/>
        </w:rPr>
        <w:t>に、遠隔操作装置が格納容器の底部に至るルートなどが示されている</w:t>
      </w:r>
      <w:r>
        <w:rPr>
          <w:rFonts w:hint="eastAsia"/>
        </w:rPr>
        <w:t>(</w:t>
      </w:r>
      <w:r>
        <w:rPr>
          <w:rFonts w:hint="eastAsia"/>
        </w:rPr>
        <w:t>青の破線</w:t>
      </w:r>
      <w:r>
        <w:rPr>
          <w:rFonts w:hint="eastAsia"/>
        </w:rPr>
        <w:t>)</w:t>
      </w:r>
      <w:r>
        <w:t>[2]</w:t>
      </w:r>
      <w:r>
        <w:rPr>
          <w:rFonts w:hint="eastAsia"/>
        </w:rPr>
        <w:t>。なお、これまで投入された機器の目的は、格納容器底部にいたるルートを確認することとされており、図に示すグレーティング</w:t>
      </w:r>
      <w:r>
        <w:rPr>
          <w:rFonts w:hint="eastAsia"/>
        </w:rPr>
        <w:t>(</w:t>
      </w:r>
      <w:r>
        <w:t>Grating</w:t>
      </w:r>
      <w:r>
        <w:rPr>
          <w:rFonts w:hint="eastAsia"/>
        </w:rPr>
        <w:t>)</w:t>
      </w:r>
      <w:r>
        <w:rPr>
          <w:rFonts w:hint="eastAsia"/>
        </w:rPr>
        <w:t>の上を移動し、グレーティングから底部に至る経路の状況の情報が得られたとのことである。</w:t>
      </w:r>
    </w:p>
    <w:p w:rsidR="00E8671B" w:rsidRDefault="00E8671B" w:rsidP="00E8671B">
      <w:r w:rsidRPr="00E41F75">
        <w:rPr>
          <w:noProof/>
        </w:rPr>
        <w:drawing>
          <wp:anchor distT="0" distB="0" distL="114300" distR="114300" simplePos="0" relativeHeight="251686912" behindDoc="0" locked="0" layoutInCell="1" allowOverlap="1">
            <wp:simplePos x="0" y="0"/>
            <wp:positionH relativeFrom="column">
              <wp:posOffset>3100</wp:posOffset>
            </wp:positionH>
            <wp:positionV relativeFrom="paragraph">
              <wp:posOffset>129054</wp:posOffset>
            </wp:positionV>
            <wp:extent cx="5389283" cy="2680447"/>
            <wp:effectExtent l="25400" t="0" r="0" b="0"/>
            <wp:wrapNone/>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5389283" cy="2680447"/>
                    </a:xfrm>
                    <a:prstGeom prst="rect">
                      <a:avLst/>
                    </a:prstGeom>
                    <a:noFill/>
                    <a:ln w="9525">
                      <a:noFill/>
                      <a:miter lim="800000"/>
                      <a:headEnd/>
                      <a:tailEnd/>
                    </a:ln>
                  </pic:spPr>
                </pic:pic>
              </a:graphicData>
            </a:graphic>
          </wp:anchor>
        </w:drawing>
      </w:r>
    </w:p>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r>
        <w:rPr>
          <w:rFonts w:hint="eastAsia"/>
        </w:rPr>
        <w:t xml:space="preserve">　図</w:t>
      </w:r>
      <w:r>
        <w:rPr>
          <w:rFonts w:hint="eastAsia"/>
        </w:rPr>
        <w:t>3</w:t>
      </w:r>
      <w:r>
        <w:rPr>
          <w:rFonts w:hint="eastAsia"/>
        </w:rPr>
        <w:t>及び</w:t>
      </w:r>
      <w:r>
        <w:rPr>
          <w:rFonts w:hint="eastAsia"/>
        </w:rPr>
        <w:t>4</w:t>
      </w:r>
      <w:r>
        <w:rPr>
          <w:rFonts w:hint="eastAsia"/>
        </w:rPr>
        <w:t>の中に、これまで行われた遠隔操作機器の導入経路などの例が示されている</w:t>
      </w:r>
      <w:r>
        <w:t>[2, 3]</w:t>
      </w:r>
      <w:r>
        <w:rPr>
          <w:rFonts w:hint="eastAsia"/>
        </w:rPr>
        <w:t>。このように内径が</w:t>
      </w:r>
      <w:r>
        <w:t>100mm</w:t>
      </w:r>
      <w:r>
        <w:rPr>
          <w:rFonts w:hint="eastAsia"/>
        </w:rPr>
        <w:t>の</w:t>
      </w:r>
      <w:r>
        <w:rPr>
          <w:rFonts w:hint="eastAsia"/>
        </w:rPr>
        <w:t>X-100B</w:t>
      </w:r>
      <w:r>
        <w:rPr>
          <w:rFonts w:hint="eastAsia"/>
        </w:rPr>
        <w:t>ペネトレーション</w:t>
      </w:r>
      <w:r>
        <w:rPr>
          <w:rFonts w:hint="eastAsia"/>
        </w:rPr>
        <w:t>(</w:t>
      </w:r>
      <w:r>
        <w:rPr>
          <w:rFonts w:hint="eastAsia"/>
        </w:rPr>
        <w:t>貫通経路</w:t>
      </w:r>
      <w:r>
        <w:rPr>
          <w:rFonts w:hint="eastAsia"/>
        </w:rPr>
        <w:t>)</w:t>
      </w:r>
      <w:r>
        <w:rPr>
          <w:rFonts w:hint="eastAsia"/>
        </w:rPr>
        <w:t>を除染し、そこを投入口とし、さらに投入された機器は、格納容器内のグレーティングでできた床の上を移動して、地階のコンクリート床に到達するための開口部を確認したとされている</w:t>
      </w:r>
      <w:r>
        <w:rPr>
          <w:rFonts w:hint="eastAsia"/>
        </w:rPr>
        <w:t>(</w:t>
      </w:r>
      <w:r>
        <w:rPr>
          <w:rFonts w:hint="eastAsia"/>
        </w:rPr>
        <w:t>作業中に、グレーティングの継ぎ目の段差と思われる箇所でスタックした位置が図</w:t>
      </w:r>
      <w:r>
        <w:rPr>
          <w:rFonts w:hint="eastAsia"/>
        </w:rPr>
        <w:t>3</w:t>
      </w:r>
      <w:r>
        <w:rPr>
          <w:rFonts w:hint="eastAsia"/>
        </w:rPr>
        <w:t>の青線などで示されている</w:t>
      </w:r>
      <w:r>
        <w:t>)</w:t>
      </w:r>
      <w:r>
        <w:rPr>
          <w:rFonts w:hint="eastAsia"/>
        </w:rPr>
        <w:t>。</w:t>
      </w:r>
    </w:p>
    <w:p w:rsidR="00E8671B" w:rsidRDefault="00E8671B" w:rsidP="00E8671B">
      <w:r>
        <w:rPr>
          <w:rFonts w:hint="eastAsia"/>
          <w:noProof/>
        </w:rPr>
        <w:drawing>
          <wp:anchor distT="0" distB="0" distL="114300" distR="114300" simplePos="0" relativeHeight="251687936" behindDoc="0" locked="0" layoutInCell="1" allowOverlap="1">
            <wp:simplePos x="0" y="0"/>
            <wp:positionH relativeFrom="column">
              <wp:posOffset>478230</wp:posOffset>
            </wp:positionH>
            <wp:positionV relativeFrom="paragraph">
              <wp:posOffset>84231</wp:posOffset>
            </wp:positionV>
            <wp:extent cx="4421094" cy="3092824"/>
            <wp:effectExtent l="25400" t="0" r="0" b="0"/>
            <wp:wrapNone/>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a:stretch>
                      <a:fillRect/>
                    </a:stretch>
                  </pic:blipFill>
                  <pic:spPr bwMode="auto">
                    <a:xfrm>
                      <a:off x="0" y="0"/>
                      <a:ext cx="4421094" cy="3092824"/>
                    </a:xfrm>
                    <a:prstGeom prst="rect">
                      <a:avLst/>
                    </a:prstGeom>
                    <a:noFill/>
                    <a:ln w="9525">
                      <a:noFill/>
                      <a:miter lim="800000"/>
                      <a:headEnd/>
                      <a:tailEnd/>
                    </a:ln>
                  </pic:spPr>
                </pic:pic>
              </a:graphicData>
            </a:graphic>
          </wp:anchor>
        </w:drawing>
      </w:r>
    </w:p>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r>
        <w:rPr>
          <w:rFonts w:hint="eastAsia"/>
          <w:noProof/>
        </w:rPr>
        <w:drawing>
          <wp:anchor distT="0" distB="0" distL="114300" distR="114300" simplePos="0" relativeHeight="251688960" behindDoc="0" locked="0" layoutInCell="1" allowOverlap="1">
            <wp:simplePos x="0" y="0"/>
            <wp:positionH relativeFrom="column">
              <wp:posOffset>460300</wp:posOffset>
            </wp:positionH>
            <wp:positionV relativeFrom="paragraph">
              <wp:posOffset>27455</wp:posOffset>
            </wp:positionV>
            <wp:extent cx="4430059" cy="3119717"/>
            <wp:effectExtent l="25400" t="0" r="0" b="0"/>
            <wp:wrapNone/>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srcRect/>
                    <a:stretch>
                      <a:fillRect/>
                    </a:stretch>
                  </pic:blipFill>
                  <pic:spPr bwMode="auto">
                    <a:xfrm>
                      <a:off x="0" y="0"/>
                      <a:ext cx="4430059" cy="3119717"/>
                    </a:xfrm>
                    <a:prstGeom prst="rect">
                      <a:avLst/>
                    </a:prstGeom>
                    <a:noFill/>
                    <a:ln w="9525">
                      <a:noFill/>
                      <a:miter lim="800000"/>
                      <a:headEnd/>
                      <a:tailEnd/>
                    </a:ln>
                  </pic:spPr>
                </pic:pic>
              </a:graphicData>
            </a:graphic>
          </wp:anchor>
        </w:drawing>
      </w:r>
    </w:p>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r>
        <w:br w:type="page"/>
        <w:t xml:space="preserve">2. </w:t>
      </w:r>
      <w:r>
        <w:rPr>
          <w:rFonts w:hint="eastAsia"/>
        </w:rPr>
        <w:t>方法などへの制限</w:t>
      </w:r>
      <w:r>
        <w:rPr>
          <w:rFonts w:hint="eastAsia"/>
        </w:rPr>
        <w:t>(</w:t>
      </w:r>
      <w:r>
        <w:rPr>
          <w:rFonts w:hint="eastAsia"/>
        </w:rPr>
        <w:t>提案への前提条件</w:t>
      </w:r>
      <w:r>
        <w:rPr>
          <w:rFonts w:hint="eastAsia"/>
        </w:rPr>
        <w:t>)</w:t>
      </w:r>
    </w:p>
    <w:p w:rsidR="00E8671B" w:rsidRDefault="00E8671B" w:rsidP="00E8671B">
      <w:r>
        <w:rPr>
          <w:rFonts w:hint="eastAsia"/>
        </w:rPr>
        <w:t xml:space="preserve">　格納容器内への機器の投入経路や方法は、前述のように限られよう。遠隔操作機器には、さらに格納容器内の状況による制限も加わる。最も特徴的なものの一つは、格納容器内の放射性物質からの強い放射線である。</w:t>
      </w:r>
    </w:p>
    <w:p w:rsidR="00E8671B" w:rsidRDefault="00E8671B" w:rsidP="00E8671B"/>
    <w:p w:rsidR="00E8671B" w:rsidRDefault="00E8671B" w:rsidP="00E8671B">
      <w:r>
        <w:t xml:space="preserve">(2-1) </w:t>
      </w:r>
      <w:r>
        <w:rPr>
          <w:rFonts w:hint="eastAsia"/>
        </w:rPr>
        <w:t>放射線の影響</w:t>
      </w:r>
    </w:p>
    <w:p w:rsidR="00E8671B" w:rsidRDefault="00E8671B" w:rsidP="00E8671B">
      <w:r>
        <w:rPr>
          <w:rFonts w:hint="eastAsia"/>
        </w:rPr>
        <w:t xml:space="preserve">　格納容器内に投入する機器が考慮するべき放射線は、主にエネルギーの高いγ線やβ線と考えられる。アルファ線の影響は、間接的には生じ得ると考えられる。</w:t>
      </w:r>
    </w:p>
    <w:p w:rsidR="00E8671B" w:rsidRDefault="00E8671B" w:rsidP="00E8671B">
      <w:r>
        <w:rPr>
          <w:rFonts w:hint="eastAsia"/>
        </w:rPr>
        <w:t xml:space="preserve">　放射線は物質中の原子や電子に作用し、原子などの電離や、格子位置からの弾き出しを生じさせる</w:t>
      </w:r>
      <w:r>
        <w:t>(</w:t>
      </w:r>
      <w:r>
        <w:rPr>
          <w:rFonts w:hint="eastAsia"/>
        </w:rPr>
        <w:t>今回の場合、後者の発生確率は、前者よりも大幅に低いと考えられる</w:t>
      </w:r>
      <w:r>
        <w:t>)</w:t>
      </w:r>
      <w:r>
        <w:rPr>
          <w:rFonts w:hint="eastAsia"/>
        </w:rPr>
        <w:t>。例えば、電子機器中の半導体素子や誘電体中に、電子とホールのペアを発生させ、これがメモリーのデータを壊したり、電荷が蓄積して界面順位に影響を与えて誤動作をもたらしたり、さらには原子レベルの損傷を与えて、特性の劣化をもたらすことなどが知られている</w:t>
      </w:r>
      <w:r>
        <w:t>(</w:t>
      </w:r>
      <w:r>
        <w:rPr>
          <w:rFonts w:hint="eastAsia"/>
        </w:rPr>
        <w:t>半導体素子への影響は、しばしば、トータルドーズ効果、弾き出し損傷効果、シングルイベント効果などに分類されている</w:t>
      </w:r>
      <w:r>
        <w:t>[4, 5])</w:t>
      </w:r>
      <w:r>
        <w:rPr>
          <w:rFonts w:hint="eastAsia"/>
        </w:rPr>
        <w:t>。</w:t>
      </w:r>
    </w:p>
    <w:p w:rsidR="00E8671B" w:rsidRDefault="00E8671B" w:rsidP="00E8671B">
      <w:r>
        <w:rPr>
          <w:rFonts w:hint="eastAsia"/>
        </w:rPr>
        <w:t xml:space="preserve">　もちろん、電子機器の全体の誤動作は、個々のイベントに直接的に対応するものではなく、素子やその機能にも依存するので、例えば、「集積回路の誤動作の線量依存性など」から判断されることになる</w:t>
      </w:r>
      <w:r>
        <w:rPr>
          <w:rFonts w:hint="eastAsia"/>
        </w:rPr>
        <w:t>(</w:t>
      </w:r>
      <w:r>
        <w:rPr>
          <w:rFonts w:hint="eastAsia"/>
        </w:rPr>
        <w:t>大まかな指標になる</w:t>
      </w:r>
      <w:r>
        <w:rPr>
          <w:rFonts w:hint="eastAsia"/>
        </w:rPr>
        <w:t>)</w:t>
      </w:r>
      <w:r>
        <w:rPr>
          <w:rFonts w:hint="eastAsia"/>
        </w:rPr>
        <w:t>。</w:t>
      </w:r>
    </w:p>
    <w:p w:rsidR="00E8671B" w:rsidRDefault="00E8671B" w:rsidP="00E8671B">
      <w:r>
        <w:rPr>
          <w:rFonts w:hint="eastAsia"/>
          <w:noProof/>
        </w:rPr>
        <w:drawing>
          <wp:anchor distT="0" distB="0" distL="114300" distR="114300" simplePos="0" relativeHeight="251689984" behindDoc="0" locked="0" layoutInCell="1" allowOverlap="1">
            <wp:simplePos x="0" y="0"/>
            <wp:positionH relativeFrom="column">
              <wp:posOffset>1311948</wp:posOffset>
            </wp:positionH>
            <wp:positionV relativeFrom="paragraph">
              <wp:posOffset>84231</wp:posOffset>
            </wp:positionV>
            <wp:extent cx="3139141" cy="2097741"/>
            <wp:effectExtent l="25400" t="0" r="10459" b="0"/>
            <wp:wrapNone/>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srcRect/>
                    <a:stretch>
                      <a:fillRect/>
                    </a:stretch>
                  </pic:blipFill>
                  <pic:spPr bwMode="auto">
                    <a:xfrm>
                      <a:off x="0" y="0"/>
                      <a:ext cx="3139141" cy="2097741"/>
                    </a:xfrm>
                    <a:prstGeom prst="rect">
                      <a:avLst/>
                    </a:prstGeom>
                    <a:noFill/>
                    <a:ln w="9525">
                      <a:noFill/>
                      <a:miter lim="800000"/>
                      <a:headEnd/>
                      <a:tailEnd/>
                    </a:ln>
                  </pic:spPr>
                </pic:pic>
              </a:graphicData>
            </a:graphic>
          </wp:anchor>
        </w:drawing>
      </w:r>
    </w:p>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Pr>
        <w:ind w:left="960" w:firstLine="960"/>
      </w:pPr>
      <w:r>
        <w:t xml:space="preserve">        </w:t>
      </w:r>
      <w:r>
        <w:rPr>
          <w:rFonts w:hint="eastAsia"/>
        </w:rPr>
        <w:t>図</w:t>
      </w:r>
      <w:r>
        <w:t xml:space="preserve">5 </w:t>
      </w:r>
      <w:r>
        <w:rPr>
          <w:rFonts w:hint="eastAsia"/>
        </w:rPr>
        <w:t>半導体の耐放射線能力</w:t>
      </w:r>
      <w:r>
        <w:t>[6]</w:t>
      </w:r>
    </w:p>
    <w:p w:rsidR="00E8671B" w:rsidRDefault="00E8671B" w:rsidP="00E8671B"/>
    <w:p w:rsidR="00E8671B" w:rsidRDefault="00E8671B" w:rsidP="00E8671B">
      <w:r>
        <w:rPr>
          <w:rFonts w:hint="eastAsia"/>
        </w:rPr>
        <w:t xml:space="preserve">　図</w:t>
      </w:r>
      <w:r>
        <w:rPr>
          <w:rFonts w:hint="eastAsia"/>
        </w:rPr>
        <w:t>5</w:t>
      </w:r>
      <w:r>
        <w:rPr>
          <w:rFonts w:hint="eastAsia"/>
        </w:rPr>
        <w:t>に、そのような評価の例を示すが、本課題では、</w:t>
      </w:r>
      <w:r>
        <w:t>CPU</w:t>
      </w:r>
      <w:r>
        <w:rPr>
          <w:rFonts w:hint="eastAsia"/>
        </w:rPr>
        <w:t>などは吸収線量が</w:t>
      </w:r>
      <w:r>
        <w:t>10Gy</w:t>
      </w:r>
      <w:r>
        <w:rPr>
          <w:rFonts w:hint="eastAsia"/>
        </w:rPr>
        <w:t>程度まで、メモリーなどは</w:t>
      </w:r>
      <w:r>
        <w:t>1000Gy</w:t>
      </w:r>
      <w:r>
        <w:rPr>
          <w:rFonts w:hint="eastAsia"/>
        </w:rPr>
        <w:t>程度まで、ディスクリート素子</w:t>
      </w:r>
      <w:r>
        <w:rPr>
          <w:rFonts w:hint="eastAsia"/>
        </w:rPr>
        <w:t>(</w:t>
      </w:r>
      <w:r>
        <w:rPr>
          <w:rFonts w:hint="eastAsia"/>
        </w:rPr>
        <w:t>個々のアナログ回路用のトランジスタやダイオードなど</w:t>
      </w:r>
      <w:r>
        <w:rPr>
          <w:rFonts w:hint="eastAsia"/>
        </w:rPr>
        <w:t>)</w:t>
      </w:r>
      <w:r>
        <w:rPr>
          <w:rFonts w:hint="eastAsia"/>
        </w:rPr>
        <w:t>は</w:t>
      </w:r>
      <w:r>
        <w:t>10000Gy</w:t>
      </w:r>
      <w:r>
        <w:rPr>
          <w:rFonts w:hint="eastAsia"/>
        </w:rPr>
        <w:t>程度まで使用できると考えることにする。もちろん、課題のうちの</w:t>
      </w:r>
      <w:r>
        <w:t>(ii)</w:t>
      </w:r>
      <w:r>
        <w:rPr>
          <w:rFonts w:hint="eastAsia"/>
        </w:rPr>
        <w:t>への提案として</w:t>
      </w:r>
      <w:r>
        <w:t>((</w:t>
      </w:r>
      <w:proofErr w:type="spellStart"/>
      <w:r>
        <w:t>i</w:t>
      </w:r>
      <w:proofErr w:type="spellEnd"/>
      <w:r>
        <w:t>)</w:t>
      </w:r>
      <w:r>
        <w:rPr>
          <w:rFonts w:hint="eastAsia"/>
        </w:rPr>
        <w:t>の中での提案を含め</w:t>
      </w:r>
      <w:r>
        <w:t>)</w:t>
      </w:r>
      <w:r>
        <w:rPr>
          <w:rFonts w:hint="eastAsia"/>
        </w:rPr>
        <w:t>、耐照射性を高める工夫を提案する場合には、この限りではない。なお、ここでは、</w:t>
      </w:r>
      <w:r>
        <w:t>100rad</w:t>
      </w:r>
      <w:r>
        <w:rPr>
          <w:rFonts w:hint="eastAsia"/>
        </w:rPr>
        <w:t>を</w:t>
      </w:r>
      <w:r>
        <w:t>1Gy</w:t>
      </w:r>
      <w:r>
        <w:rPr>
          <w:rFonts w:hint="eastAsia"/>
        </w:rPr>
        <w:t>とした。</w:t>
      </w:r>
    </w:p>
    <w:p w:rsidR="00E8671B" w:rsidRDefault="00E8671B" w:rsidP="00E8671B">
      <w:r>
        <w:rPr>
          <w:rFonts w:hint="eastAsia"/>
        </w:rPr>
        <w:t xml:space="preserve">　多くの構造材料のような金属材料は、多くの自由電子を持つこともあり、この場合の格納容器内のような放射線環境では、放射線照射の効果は無視できる</w:t>
      </w:r>
      <w:r>
        <w:rPr>
          <w:rFonts w:hint="eastAsia"/>
        </w:rPr>
        <w:t>(</w:t>
      </w:r>
      <w:r>
        <w:rPr>
          <w:rFonts w:hint="eastAsia"/>
        </w:rPr>
        <w:t>稼働中の原子炉圧力容器や炉内機器への弾き出し損傷を介した影響は重要な課題である</w:t>
      </w:r>
      <w:r>
        <w:rPr>
          <w:rFonts w:hint="eastAsia"/>
        </w:rPr>
        <w:t>)</w:t>
      </w:r>
      <w:r>
        <w:rPr>
          <w:rFonts w:hint="eastAsia"/>
        </w:rPr>
        <w:t>。一方、前述のように、半導体機器は放射線の影響を受け易い。この他で、比較的、放射線の影響を受け易いものを例示する。例えば、有機材料の強度への影響、石英ガラスの放射線による着色について簡単に示す。</w:t>
      </w:r>
    </w:p>
    <w:p w:rsidR="00E8671B" w:rsidRDefault="00E8671B" w:rsidP="00E8671B">
      <w:r>
        <w:rPr>
          <w:rFonts w:hint="eastAsia"/>
        </w:rPr>
        <w:t xml:space="preserve">　強度特性は、照射効果が比較的現れにくい特性の一つであろう。図に、樹脂などの伸び値が</w:t>
      </w:r>
      <w:r>
        <w:rPr>
          <w:rFonts w:hint="eastAsia"/>
        </w:rPr>
        <w:t>100%</w:t>
      </w:r>
      <w:r>
        <w:rPr>
          <w:rFonts w:hint="eastAsia"/>
        </w:rPr>
        <w:t>にまで低下する吸収線量を示す</w:t>
      </w:r>
      <w:r>
        <w:t>(</w:t>
      </w:r>
      <w:r>
        <w:rPr>
          <w:rFonts w:hint="eastAsia"/>
        </w:rPr>
        <w:t>照射前の伸び値は、しばしば数</w:t>
      </w:r>
      <w:r>
        <w:t>100%</w:t>
      </w:r>
      <w:r>
        <w:rPr>
          <w:rFonts w:hint="eastAsia"/>
        </w:rPr>
        <w:t>ある</w:t>
      </w:r>
      <w:r>
        <w:t>)[</w:t>
      </w:r>
      <w:r>
        <w:rPr>
          <w:rFonts w:hint="eastAsia"/>
        </w:rPr>
        <w:t>7</w:t>
      </w:r>
      <w:r>
        <w:t>]</w:t>
      </w:r>
      <w:r>
        <w:rPr>
          <w:rFonts w:hint="eastAsia"/>
        </w:rPr>
        <w:t>。</w:t>
      </w:r>
    </w:p>
    <w:p w:rsidR="00E8671B" w:rsidRDefault="00E8671B" w:rsidP="00E8671B">
      <w:r>
        <w:rPr>
          <w:rFonts w:hint="eastAsia"/>
          <w:noProof/>
        </w:rPr>
        <w:drawing>
          <wp:anchor distT="0" distB="0" distL="114300" distR="114300" simplePos="0" relativeHeight="251691008" behindDoc="0" locked="0" layoutInCell="1" allowOverlap="1">
            <wp:simplePos x="0" y="0"/>
            <wp:positionH relativeFrom="column">
              <wp:posOffset>272041</wp:posOffset>
            </wp:positionH>
            <wp:positionV relativeFrom="paragraph">
              <wp:posOffset>114114</wp:posOffset>
            </wp:positionV>
            <wp:extent cx="5395782" cy="3003176"/>
            <wp:effectExtent l="25400" t="0" r="0" b="0"/>
            <wp:wrapNone/>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a:stretch>
                      <a:fillRect/>
                    </a:stretch>
                  </pic:blipFill>
                  <pic:spPr bwMode="auto">
                    <a:xfrm>
                      <a:off x="0" y="0"/>
                      <a:ext cx="5395782" cy="3003176"/>
                    </a:xfrm>
                    <a:prstGeom prst="rect">
                      <a:avLst/>
                    </a:prstGeom>
                    <a:noFill/>
                    <a:ln w="9525">
                      <a:noFill/>
                      <a:miter lim="800000"/>
                      <a:headEnd/>
                      <a:tailEnd/>
                    </a:ln>
                  </pic:spPr>
                </pic:pic>
              </a:graphicData>
            </a:graphic>
          </wp:anchor>
        </w:drawing>
      </w:r>
    </w:p>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r>
        <w:rPr>
          <w:rFonts w:hint="eastAsia"/>
        </w:rPr>
        <w:tab/>
      </w:r>
      <w:r>
        <w:rPr>
          <w:rFonts w:hint="eastAsia"/>
        </w:rPr>
        <w:t>図</w:t>
      </w:r>
      <w:r>
        <w:t xml:space="preserve">6 </w:t>
      </w:r>
      <w:r>
        <w:rPr>
          <w:rFonts w:hint="eastAsia"/>
        </w:rPr>
        <w:t>樹脂と架橋ゴムを空気中と酸素加圧照射したときの耐放射線性</w:t>
      </w:r>
      <w:r>
        <w:t>[7]</w:t>
      </w:r>
    </w:p>
    <w:p w:rsidR="00E8671B" w:rsidRDefault="00E8671B" w:rsidP="00E8671B"/>
    <w:p w:rsidR="00E8671B" w:rsidRDefault="00E8671B" w:rsidP="00E8671B">
      <w:r>
        <w:rPr>
          <w:rFonts w:hint="eastAsia"/>
        </w:rPr>
        <w:t xml:space="preserve">　このように、吸収線量にして</w:t>
      </w:r>
      <w:r>
        <w:t>1MGy</w:t>
      </w:r>
      <w:r>
        <w:rPr>
          <w:rFonts w:hint="eastAsia"/>
        </w:rPr>
        <w:t>を越えなければ大きな変化が生じない場合が多く</w:t>
      </w:r>
      <w:r>
        <w:t>(</w:t>
      </w:r>
      <w:r>
        <w:rPr>
          <w:rFonts w:hint="eastAsia"/>
        </w:rPr>
        <w:t>もちろん、ポリプロピレンやブチルゴムは比較的感受性が高いが</w:t>
      </w:r>
      <w:r>
        <w:t>)</w:t>
      </w:r>
      <w:r>
        <w:rPr>
          <w:rFonts w:hint="eastAsia"/>
        </w:rPr>
        <w:t>、しかも、本課題では、使用時間としては比較的短い範囲となると推定されるので、少なくとも強度に関する限り、強い影響があると考えなくても良さそうである</w:t>
      </w:r>
      <w:r>
        <w:rPr>
          <w:rFonts w:hint="eastAsia"/>
        </w:rPr>
        <w:t>(</w:t>
      </w:r>
      <w:r>
        <w:rPr>
          <w:rFonts w:hint="eastAsia"/>
        </w:rPr>
        <w:t>長期間の場合には、酸化の影響が強まるため、図中の酸素加圧照射の結果に近づくとされている</w:t>
      </w:r>
      <w:r>
        <w:rPr>
          <w:rFonts w:hint="eastAsia"/>
        </w:rPr>
        <w:t>)</w:t>
      </w:r>
      <w:r>
        <w:rPr>
          <w:rFonts w:hint="eastAsia"/>
        </w:rPr>
        <w:t>。</w:t>
      </w:r>
    </w:p>
    <w:p w:rsidR="00E8671B" w:rsidRDefault="00E8671B" w:rsidP="00E8671B">
      <w:r>
        <w:rPr>
          <w:rFonts w:hint="eastAsia"/>
        </w:rPr>
        <w:t xml:space="preserve">　ガラスの耐照射性も、もちろん種類や用途に依存する。ガラスでの主な影響は、放射線損傷により生じる着色と考えられる。耐照射性の高いガラスも開発されており、しばしば、変色のしきい値が</w:t>
      </w:r>
      <w:r>
        <w:t>1MGy</w:t>
      </w:r>
      <w:r>
        <w:rPr>
          <w:rFonts w:hint="eastAsia"/>
        </w:rPr>
        <w:t>を大幅に越えるものもある</w:t>
      </w:r>
      <w:r>
        <w:t>[8]</w:t>
      </w:r>
      <w:r>
        <w:rPr>
          <w:rFonts w:hint="eastAsia"/>
        </w:rPr>
        <w:t>。一方で、用途にも依存し、レーザー加工などに用いるグラスファイバーについては</w:t>
      </w:r>
      <w:r>
        <w:t>1000Gy</w:t>
      </w:r>
      <w:r>
        <w:rPr>
          <w:rFonts w:hint="eastAsia"/>
        </w:rPr>
        <w:t>程度までとも言われている。</w:t>
      </w:r>
    </w:p>
    <w:p w:rsidR="00E8671B" w:rsidRDefault="00E8671B" w:rsidP="00E8671B">
      <w:r>
        <w:rPr>
          <w:rFonts w:hint="eastAsia"/>
        </w:rPr>
        <w:t xml:space="preserve">　材料の耐照射性への条件については、用途にも依存するので、今後、必要に応じて、順次更新する。</w:t>
      </w:r>
    </w:p>
    <w:p w:rsidR="00E8671B" w:rsidRDefault="00E8671B" w:rsidP="00E8671B"/>
    <w:p w:rsidR="00E8671B" w:rsidRDefault="00E8671B" w:rsidP="00E8671B">
      <w:r>
        <w:t xml:space="preserve">(2-2) </w:t>
      </w:r>
      <w:r>
        <w:rPr>
          <w:rFonts w:hint="eastAsia"/>
        </w:rPr>
        <w:t>その他の使用条件</w:t>
      </w:r>
    </w:p>
    <w:p w:rsidR="00E8671B" w:rsidRDefault="00E8671B" w:rsidP="00E8671B">
      <w:r>
        <w:rPr>
          <w:rFonts w:hint="eastAsia"/>
        </w:rPr>
        <w:t xml:space="preserve">　温度、湿度、気体の条件などについて、簡単に記す。温度は実測値で</w:t>
      </w:r>
      <w:r>
        <w:rPr>
          <w:rFonts w:hint="eastAsia"/>
        </w:rPr>
        <w:t>20</w:t>
      </w:r>
      <w:r>
        <w:rPr>
          <w:rFonts w:hint="eastAsia"/>
        </w:rPr>
        <w:t>℃程度のようであり、ここでは</w:t>
      </w:r>
      <w:r>
        <w:t>10-40</w:t>
      </w:r>
      <w:r>
        <w:rPr>
          <w:rFonts w:hint="eastAsia"/>
        </w:rPr>
        <w:t>℃とする。また、相対湿度を</w:t>
      </w:r>
      <w:r>
        <w:t>100</w:t>
      </w:r>
      <w:r>
        <w:rPr>
          <w:rFonts w:hint="eastAsia"/>
        </w:rPr>
        <w:t>%</w:t>
      </w:r>
      <w:r>
        <w:rPr>
          <w:rFonts w:hint="eastAsia"/>
        </w:rPr>
        <w:t>とする。</w:t>
      </w:r>
    </w:p>
    <w:p w:rsidR="00E8671B" w:rsidRDefault="00E8671B" w:rsidP="00E8671B">
      <w:r>
        <w:rPr>
          <w:rFonts w:hint="eastAsia"/>
        </w:rPr>
        <w:t xml:space="preserve">　一方、「放射線の影響」でも書いたが、放射線により化学物質の分解が生じる。例えば、冷却水は放射線の作用で水素と酸素に分解するが、これらの生成量は無視できない。このため、水素の爆発的な燃焼</w:t>
      </w:r>
      <w:r>
        <w:rPr>
          <w:rFonts w:hint="eastAsia"/>
        </w:rPr>
        <w:t>(</w:t>
      </w:r>
      <w:r>
        <w:rPr>
          <w:rFonts w:hint="eastAsia"/>
        </w:rPr>
        <w:t>爆燃や爆轟</w:t>
      </w:r>
      <w:r>
        <w:rPr>
          <w:rFonts w:hint="eastAsia"/>
        </w:rPr>
        <w:t>)</w:t>
      </w:r>
      <w:r>
        <w:rPr>
          <w:rFonts w:hint="eastAsia"/>
        </w:rPr>
        <w:t>を抑制するために、格納容器内に窒素ガスを供給している。もちろん、十分な窒素ガスが供給されていると考えられるが、グレーティングの加工方法として、火花を強く発したり、高温になる部分が無視できない場合には、確実に爆発が抑制できる方法を、或は、爆発などの可能性がモニターできる手法を併用する必要がある</w:t>
      </w:r>
      <w:r>
        <w:rPr>
          <w:rFonts w:hint="eastAsia"/>
        </w:rPr>
        <w:t>(</w:t>
      </w:r>
      <w:r>
        <w:rPr>
          <w:rFonts w:hint="eastAsia"/>
        </w:rPr>
        <w:t>そのような方法を用いる場合には、必要な対策、或は、爆発などを生じないと考えられる根拠についても記述が望ましい</w:t>
      </w:r>
      <w:r>
        <w:t xml:space="preserve">; </w:t>
      </w:r>
      <w:r>
        <w:rPr>
          <w:rFonts w:hint="eastAsia"/>
        </w:rPr>
        <w:t>水素が体積分率で</w:t>
      </w:r>
      <w:r>
        <w:t>4%</w:t>
      </w:r>
      <w:r>
        <w:rPr>
          <w:rFonts w:hint="eastAsia"/>
        </w:rPr>
        <w:t>から</w:t>
      </w:r>
      <w:r>
        <w:t>94%</w:t>
      </w:r>
      <w:r>
        <w:rPr>
          <w:rFonts w:hint="eastAsia"/>
        </w:rPr>
        <w:t>の範囲外では爆発しにくいとされている</w:t>
      </w:r>
      <w:r>
        <w:t>[9]</w:t>
      </w:r>
      <w:r>
        <w:rPr>
          <w:rFonts w:hint="eastAsia"/>
        </w:rPr>
        <w:t>)</w:t>
      </w:r>
      <w:r>
        <w:rPr>
          <w:rFonts w:hint="eastAsia"/>
        </w:rPr>
        <w:t>。</w:t>
      </w:r>
    </w:p>
    <w:p w:rsidR="00E8671B" w:rsidRDefault="00E8671B" w:rsidP="00E8671B"/>
    <w:p w:rsidR="00E8671B" w:rsidRDefault="00E8671B" w:rsidP="00E8671B">
      <w:r>
        <w:t xml:space="preserve">3. </w:t>
      </w:r>
      <w:r>
        <w:rPr>
          <w:rFonts w:hint="eastAsia"/>
        </w:rPr>
        <w:t>遠隔操作機器の投入方法、その他の条件など</w:t>
      </w:r>
    </w:p>
    <w:p w:rsidR="00E8671B" w:rsidRDefault="00E8671B" w:rsidP="00E8671B">
      <w:r>
        <w:rPr>
          <w:rFonts w:hint="eastAsia"/>
        </w:rPr>
        <w:t xml:space="preserve">　図</w:t>
      </w:r>
      <w:r>
        <w:rPr>
          <w:rFonts w:hint="eastAsia"/>
        </w:rPr>
        <w:t>7</w:t>
      </w:r>
      <w:r>
        <w:rPr>
          <w:rFonts w:hint="eastAsia"/>
        </w:rPr>
        <w:t>に、これまで行われた</w:t>
      </w:r>
      <w:r>
        <w:t>X-100B</w:t>
      </w:r>
      <w:r>
        <w:rPr>
          <w:rFonts w:hint="eastAsia"/>
        </w:rPr>
        <w:t>ペネトレーションからの遠隔操作機器の投入の状況を示す。このように、遠隔操作機器を格納容器内の「レール」や「ビーム」の間から下方につり下げて投入したようである</w:t>
      </w:r>
      <w:r>
        <w:t>[10]</w:t>
      </w:r>
      <w:r>
        <w:rPr>
          <w:rFonts w:hint="eastAsia"/>
        </w:rPr>
        <w:t>。</w:t>
      </w:r>
    </w:p>
    <w:p w:rsidR="00E8671B" w:rsidRDefault="00E8671B" w:rsidP="00E8671B">
      <w:r>
        <w:rPr>
          <w:rFonts w:hint="eastAsia"/>
        </w:rPr>
        <w:t xml:space="preserve">　本課題でも同様に、ワイヤーの先端に孔あけ用の遠隔操作機器をつり下げて入れることを想定する。ここで、ガイドパイプの先端部の剛性、ワイヤーの回転に関する自由度などにより、選択できる孔あけ方法が影響を受けると考えられるため、仮想的な値であるが、これを設定する。すなわち、ガイドパイプの先端部は、水平面内の剛性が</w:t>
      </w:r>
      <w:r>
        <w:t>10kg/cm</w:t>
      </w:r>
      <w:r>
        <w:rPr>
          <w:rFonts w:hint="eastAsia"/>
        </w:rPr>
        <w:t>、垂直方向は</w:t>
      </w:r>
      <w:r>
        <w:t>25kg/cm</w:t>
      </w:r>
      <w:r>
        <w:rPr>
          <w:rFonts w:hint="eastAsia"/>
        </w:rPr>
        <w:t>、またワイヤーによる回転方向</w:t>
      </w:r>
      <w:r>
        <w:rPr>
          <w:rFonts w:hint="eastAsia"/>
        </w:rPr>
        <w:t>(</w:t>
      </w:r>
      <w:r>
        <w:rPr>
          <w:rFonts w:hint="eastAsia"/>
        </w:rPr>
        <w:t>ワイヤーのねじり方向である</w:t>
      </w:r>
      <w:r>
        <w:rPr>
          <w:rFonts w:hint="eastAsia"/>
        </w:rPr>
        <w:t>)</w:t>
      </w:r>
      <w:r>
        <w:rPr>
          <w:rFonts w:hint="eastAsia"/>
        </w:rPr>
        <w:t>の制約は無視できるが</w:t>
      </w:r>
      <w:r>
        <w:rPr>
          <w:rFonts w:hint="eastAsia"/>
        </w:rPr>
        <w:t>(</w:t>
      </w:r>
      <w:r>
        <w:rPr>
          <w:rFonts w:hint="eastAsia"/>
        </w:rPr>
        <w:t>回転方向の力を伝えることはできない</w:t>
      </w:r>
      <w:r>
        <w:rPr>
          <w:rFonts w:hint="eastAsia"/>
        </w:rPr>
        <w:t>)</w:t>
      </w:r>
      <w:r>
        <w:rPr>
          <w:rFonts w:hint="eastAsia"/>
        </w:rPr>
        <w:t>、しかし、ねじれ回数は</w:t>
      </w:r>
      <w:r>
        <w:rPr>
          <w:rFonts w:hint="eastAsia"/>
        </w:rPr>
        <w:t>1</w:t>
      </w:r>
      <w:r>
        <w:rPr>
          <w:rFonts w:hint="eastAsia"/>
        </w:rPr>
        <w:t>回以内</w:t>
      </w:r>
      <w:r>
        <w:rPr>
          <w:rFonts w:hint="eastAsia"/>
        </w:rPr>
        <w:t>(</w:t>
      </w:r>
      <w:r>
        <w:t>+/- 360</w:t>
      </w:r>
      <w:r>
        <w:rPr>
          <w:rFonts w:hint="eastAsia"/>
        </w:rPr>
        <w:t>°以内</w:t>
      </w:r>
      <w:r>
        <w:rPr>
          <w:rFonts w:hint="eastAsia"/>
        </w:rPr>
        <w:t>)</w:t>
      </w:r>
      <w:r>
        <w:rPr>
          <w:rFonts w:hint="eastAsia"/>
        </w:rPr>
        <w:t>までとする。また、ガイドパイプから</w:t>
      </w:r>
      <w:r>
        <w:rPr>
          <w:rFonts w:hint="eastAsia"/>
        </w:rPr>
        <w:t>1</w:t>
      </w:r>
      <w:r>
        <w:rPr>
          <w:rFonts w:hint="eastAsia"/>
        </w:rPr>
        <w:t>階のグレーティングまでの間隔は約</w:t>
      </w:r>
      <w:r>
        <w:t>5m(4900mm</w:t>
      </w:r>
      <w:r>
        <w:rPr>
          <w:rFonts w:hint="eastAsia"/>
        </w:rPr>
        <w:t>としてもよい</w:t>
      </w:r>
      <w:r>
        <w:t>)</w:t>
      </w:r>
      <w:r>
        <w:rPr>
          <w:rFonts w:hint="eastAsia"/>
        </w:rPr>
        <w:t>とする。これらを図</w:t>
      </w:r>
      <w:r>
        <w:t>8</w:t>
      </w:r>
      <w:r>
        <w:rPr>
          <w:rFonts w:hint="eastAsia"/>
        </w:rPr>
        <w:t>にまとめて示す。</w:t>
      </w:r>
    </w:p>
    <w:p w:rsidR="00E8671B" w:rsidRDefault="009E4E15" w:rsidP="00E8671B">
      <w:r>
        <w:rPr>
          <w:noProof/>
        </w:rPr>
        <w:drawing>
          <wp:anchor distT="0" distB="0" distL="114300" distR="114300" simplePos="0" relativeHeight="251692032" behindDoc="0" locked="0" layoutInCell="1" allowOverlap="1">
            <wp:simplePos x="0" y="0"/>
            <wp:positionH relativeFrom="column">
              <wp:posOffset>272042</wp:posOffset>
            </wp:positionH>
            <wp:positionV relativeFrom="paragraph">
              <wp:posOffset>155949</wp:posOffset>
            </wp:positionV>
            <wp:extent cx="4627282" cy="3254188"/>
            <wp:effectExtent l="25400" t="0" r="0" b="0"/>
            <wp:wrapNone/>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srcRect/>
                    <a:stretch>
                      <a:fillRect/>
                    </a:stretch>
                  </pic:blipFill>
                  <pic:spPr bwMode="auto">
                    <a:xfrm>
                      <a:off x="0" y="0"/>
                      <a:ext cx="4627282" cy="3254188"/>
                    </a:xfrm>
                    <a:prstGeom prst="rect">
                      <a:avLst/>
                    </a:prstGeom>
                    <a:noFill/>
                    <a:ln w="9525">
                      <a:noFill/>
                      <a:miter lim="800000"/>
                      <a:headEnd/>
                      <a:tailEnd/>
                    </a:ln>
                  </pic:spPr>
                </pic:pic>
              </a:graphicData>
            </a:graphic>
          </wp:anchor>
        </w:drawing>
      </w:r>
    </w:p>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9E4E15" w:rsidP="00E8671B">
      <w:r>
        <w:rPr>
          <w:noProof/>
        </w:rPr>
        <w:drawing>
          <wp:anchor distT="0" distB="0" distL="114300" distR="114300" simplePos="0" relativeHeight="251693056" behindDoc="0" locked="0" layoutInCell="1" allowOverlap="1">
            <wp:simplePos x="0" y="0"/>
            <wp:positionH relativeFrom="column">
              <wp:posOffset>1168512</wp:posOffset>
            </wp:positionH>
            <wp:positionV relativeFrom="paragraph">
              <wp:posOffset>60325</wp:posOffset>
            </wp:positionV>
            <wp:extent cx="2825377" cy="2510117"/>
            <wp:effectExtent l="25400" t="0" r="0" b="0"/>
            <wp:wrapNone/>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
                    <a:srcRect/>
                    <a:stretch>
                      <a:fillRect/>
                    </a:stretch>
                  </pic:blipFill>
                  <pic:spPr bwMode="auto">
                    <a:xfrm>
                      <a:off x="0" y="0"/>
                      <a:ext cx="2825377" cy="2510117"/>
                    </a:xfrm>
                    <a:prstGeom prst="rect">
                      <a:avLst/>
                    </a:prstGeom>
                    <a:noFill/>
                    <a:ln w="9525">
                      <a:noFill/>
                      <a:miter lim="800000"/>
                      <a:headEnd/>
                      <a:tailEnd/>
                    </a:ln>
                  </pic:spPr>
                </pic:pic>
              </a:graphicData>
            </a:graphic>
          </wp:anchor>
        </w:drawing>
      </w:r>
    </w:p>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Pr>
        <w:ind w:firstLine="960"/>
      </w:pPr>
      <w:r>
        <w:rPr>
          <w:rFonts w:hint="eastAsia"/>
        </w:rPr>
        <w:t>図</w:t>
      </w:r>
      <w:r>
        <w:t xml:space="preserve">8 </w:t>
      </w:r>
      <w:r>
        <w:rPr>
          <w:rFonts w:hint="eastAsia"/>
        </w:rPr>
        <w:t>格納容器床グレーティングへの孔あけ機器の投入方法と条件</w:t>
      </w:r>
    </w:p>
    <w:p w:rsidR="00E8671B" w:rsidRDefault="00E8671B" w:rsidP="00E8671B"/>
    <w:p w:rsidR="00E8671B" w:rsidRDefault="00E8671B" w:rsidP="00E8671B">
      <w:r>
        <w:rPr>
          <w:rFonts w:hint="eastAsia"/>
        </w:rPr>
        <w:t xml:space="preserve">　次に、加工の対象となるグレーティングについて記す。公表されているグレーティングなどを図</w:t>
      </w:r>
      <w:r>
        <w:rPr>
          <w:rFonts w:hint="eastAsia"/>
        </w:rPr>
        <w:t>9</w:t>
      </w:r>
      <w:r>
        <w:rPr>
          <w:rFonts w:hint="eastAsia"/>
        </w:rPr>
        <w:t>に示す</w:t>
      </w:r>
      <w:r>
        <w:t>[11, 12]</w:t>
      </w:r>
      <w:r>
        <w:rPr>
          <w:rFonts w:hint="eastAsia"/>
        </w:rPr>
        <w:t>。なお、グレーティングパネルの厚さ</w:t>
      </w:r>
      <w:r>
        <w:rPr>
          <w:rFonts w:hint="eastAsia"/>
        </w:rPr>
        <w:t>(</w:t>
      </w:r>
      <w:r>
        <w:rPr>
          <w:rFonts w:hint="eastAsia"/>
        </w:rPr>
        <w:t>または、高さ</w:t>
      </w:r>
      <w:r>
        <w:rPr>
          <w:rFonts w:hint="eastAsia"/>
        </w:rPr>
        <w:t>)</w:t>
      </w:r>
      <w:r>
        <w:rPr>
          <w:rFonts w:hint="eastAsia"/>
        </w:rPr>
        <w:t>は</w:t>
      </w:r>
      <w:r>
        <w:t>40mm</w:t>
      </w:r>
      <w:r>
        <w:rPr>
          <w:rFonts w:hint="eastAsia"/>
        </w:rPr>
        <w:t>程度のようである</w:t>
      </w:r>
      <w:r>
        <w:t>[13]</w:t>
      </w:r>
      <w:r>
        <w:rPr>
          <w:rFonts w:hint="eastAsia"/>
        </w:rPr>
        <w:t>。</w:t>
      </w:r>
    </w:p>
    <w:p w:rsidR="00E8671B" w:rsidRDefault="00E8671B" w:rsidP="00E8671B">
      <w:r>
        <w:rPr>
          <w:rFonts w:hint="eastAsia"/>
        </w:rPr>
        <w:t xml:space="preserve">　これらから、孔あけ部分のグレーティングとして、図</w:t>
      </w:r>
      <w:r>
        <w:t>10</w:t>
      </w:r>
      <w:r>
        <w:rPr>
          <w:rFonts w:hint="eastAsia"/>
        </w:rPr>
        <w:t>を仮定する。もちろん、グレーティングのフレーム部分の板厚はより大きく、さらに</w:t>
      </w:r>
      <w:r>
        <w:rPr>
          <w:rFonts w:hint="eastAsia"/>
        </w:rPr>
        <w:t>4</w:t>
      </w:r>
      <w:r>
        <w:rPr>
          <w:rFonts w:hint="eastAsia"/>
        </w:rPr>
        <w:t>隅は、床のフレームにボルトで固定されているはずであり、そのような部分が加工の対象になる可能性はあるが、ここでは図</w:t>
      </w:r>
      <w:r>
        <w:t>10</w:t>
      </w:r>
      <w:r>
        <w:rPr>
          <w:rFonts w:hint="eastAsia"/>
        </w:rPr>
        <w:t>の条件とする。</w:t>
      </w:r>
    </w:p>
    <w:p w:rsidR="00E8671B" w:rsidRDefault="00E8671B" w:rsidP="00E8671B"/>
    <w:p w:rsidR="00E8671B" w:rsidRDefault="00E8671B" w:rsidP="00E8671B"/>
    <w:p w:rsidR="00E8671B" w:rsidRDefault="00E8671B" w:rsidP="00E8671B">
      <w:r>
        <w:rPr>
          <w:rFonts w:hint="eastAsia"/>
          <w:noProof/>
        </w:rPr>
        <w:drawing>
          <wp:anchor distT="0" distB="0" distL="114300" distR="114300" simplePos="0" relativeHeight="251694080" behindDoc="0" locked="0" layoutInCell="1" allowOverlap="1">
            <wp:simplePos x="0" y="0"/>
            <wp:positionH relativeFrom="column">
              <wp:posOffset>971288</wp:posOffset>
            </wp:positionH>
            <wp:positionV relativeFrom="paragraph">
              <wp:posOffset>560</wp:posOffset>
            </wp:positionV>
            <wp:extent cx="3685989" cy="2268070"/>
            <wp:effectExtent l="25400" t="0" r="0" b="0"/>
            <wp:wrapNone/>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srcRect/>
                    <a:stretch>
                      <a:fillRect/>
                    </a:stretch>
                  </pic:blipFill>
                  <pic:spPr bwMode="auto">
                    <a:xfrm>
                      <a:off x="0" y="0"/>
                      <a:ext cx="3685989" cy="2268070"/>
                    </a:xfrm>
                    <a:prstGeom prst="rect">
                      <a:avLst/>
                    </a:prstGeom>
                    <a:noFill/>
                    <a:ln w="9525">
                      <a:noFill/>
                      <a:miter lim="800000"/>
                      <a:headEnd/>
                      <a:tailEnd/>
                    </a:ln>
                  </pic:spPr>
                </pic:pic>
              </a:graphicData>
            </a:graphic>
          </wp:anchor>
        </w:drawing>
      </w:r>
    </w:p>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r>
        <w:rPr>
          <w:noProof/>
        </w:rPr>
        <w:drawing>
          <wp:anchor distT="0" distB="0" distL="114300" distR="114300" simplePos="0" relativeHeight="251695104" behindDoc="0" locked="0" layoutInCell="1" allowOverlap="1">
            <wp:simplePos x="0" y="0"/>
            <wp:positionH relativeFrom="column">
              <wp:posOffset>1464348</wp:posOffset>
            </wp:positionH>
            <wp:positionV relativeFrom="paragraph">
              <wp:posOffset>197784</wp:posOffset>
            </wp:positionV>
            <wp:extent cx="2672976" cy="2061882"/>
            <wp:effectExtent l="25400" t="0" r="0" b="0"/>
            <wp:wrapNone/>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srcRect/>
                    <a:stretch>
                      <a:fillRect/>
                    </a:stretch>
                  </pic:blipFill>
                  <pic:spPr bwMode="auto">
                    <a:xfrm>
                      <a:off x="0" y="0"/>
                      <a:ext cx="2672976" cy="2061882"/>
                    </a:xfrm>
                    <a:prstGeom prst="rect">
                      <a:avLst/>
                    </a:prstGeom>
                    <a:noFill/>
                    <a:ln w="9525">
                      <a:noFill/>
                      <a:miter lim="800000"/>
                      <a:headEnd/>
                      <a:tailEnd/>
                    </a:ln>
                  </pic:spPr>
                </pic:pic>
              </a:graphicData>
            </a:graphic>
          </wp:anchor>
        </w:drawing>
      </w:r>
    </w:p>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r>
        <w:tab/>
      </w:r>
      <w:r>
        <w:rPr>
          <w:rFonts w:hint="eastAsia"/>
        </w:rPr>
        <w:t>図</w:t>
      </w:r>
      <w:r>
        <w:t xml:space="preserve">9 </w:t>
      </w:r>
      <w:r>
        <w:rPr>
          <w:rFonts w:hint="eastAsia"/>
        </w:rPr>
        <w:t>グレーティングの例</w:t>
      </w:r>
      <w:r>
        <w:rPr>
          <w:rFonts w:hint="eastAsia"/>
        </w:rPr>
        <w:t>(</w:t>
      </w:r>
      <w:r>
        <w:rPr>
          <w:rFonts w:hint="eastAsia"/>
        </w:rPr>
        <w:t>下の図は、格納容器内の画像</w:t>
      </w:r>
      <w:r>
        <w:rPr>
          <w:rFonts w:hint="eastAsia"/>
        </w:rPr>
        <w:t>)</w:t>
      </w:r>
      <w:r>
        <w:t>[11, 12]</w:t>
      </w:r>
    </w:p>
    <w:p w:rsidR="00E8671B" w:rsidRDefault="00E8671B" w:rsidP="00E8671B"/>
    <w:p w:rsidR="00E8671B" w:rsidRDefault="00E8671B" w:rsidP="00E8671B">
      <w:r>
        <w:br w:type="page"/>
      </w:r>
    </w:p>
    <w:p w:rsidR="00E8671B" w:rsidRDefault="00E8671B" w:rsidP="00E8671B">
      <w:r>
        <w:rPr>
          <w:rFonts w:hint="eastAsia"/>
          <w:noProof/>
        </w:rPr>
        <w:drawing>
          <wp:anchor distT="0" distB="0" distL="114300" distR="114300" simplePos="0" relativeHeight="251696128" behindDoc="0" locked="0" layoutInCell="1" allowOverlap="1">
            <wp:simplePos x="0" y="0"/>
            <wp:positionH relativeFrom="column">
              <wp:posOffset>406512</wp:posOffset>
            </wp:positionH>
            <wp:positionV relativeFrom="paragraph">
              <wp:posOffset>-17369</wp:posOffset>
            </wp:positionV>
            <wp:extent cx="4851400" cy="3397623"/>
            <wp:effectExtent l="25400" t="0" r="0" b="0"/>
            <wp:wrapNone/>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srcRect/>
                    <a:stretch>
                      <a:fillRect/>
                    </a:stretch>
                  </pic:blipFill>
                  <pic:spPr bwMode="auto">
                    <a:xfrm>
                      <a:off x="0" y="0"/>
                      <a:ext cx="4851400" cy="3397623"/>
                    </a:xfrm>
                    <a:prstGeom prst="rect">
                      <a:avLst/>
                    </a:prstGeom>
                    <a:noFill/>
                    <a:ln w="9525">
                      <a:noFill/>
                      <a:miter lim="800000"/>
                      <a:headEnd/>
                      <a:tailEnd/>
                    </a:ln>
                  </pic:spPr>
                </pic:pic>
              </a:graphicData>
            </a:graphic>
          </wp:anchor>
        </w:drawing>
      </w:r>
    </w:p>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 w:rsidR="00E8671B" w:rsidRDefault="00E8671B" w:rsidP="00E8671B">
      <w:pPr>
        <w:ind w:left="1920"/>
      </w:pPr>
      <w:r>
        <w:rPr>
          <w:rFonts w:hint="eastAsia"/>
        </w:rPr>
        <w:t xml:space="preserve">　　図</w:t>
      </w:r>
      <w:r>
        <w:t xml:space="preserve">10 </w:t>
      </w:r>
      <w:r>
        <w:rPr>
          <w:rFonts w:hint="eastAsia"/>
        </w:rPr>
        <w:t>対象とするグレーティングの寸法</w:t>
      </w:r>
    </w:p>
    <w:p w:rsidR="00E8671B" w:rsidRDefault="00E8671B" w:rsidP="00E8671B"/>
    <w:p w:rsidR="00E8671B" w:rsidRDefault="00E8671B" w:rsidP="00E8671B">
      <w:r>
        <w:t xml:space="preserve">4. </w:t>
      </w:r>
      <w:r>
        <w:rPr>
          <w:rFonts w:hint="eastAsia"/>
        </w:rPr>
        <w:t>課題の条件などのまとめ</w:t>
      </w:r>
    </w:p>
    <w:p w:rsidR="00E8671B" w:rsidRDefault="00E8671B" w:rsidP="00E8671B">
      <w:r>
        <w:rPr>
          <w:rFonts w:hint="eastAsia"/>
        </w:rPr>
        <w:t>課題</w:t>
      </w:r>
      <w:r>
        <w:t xml:space="preserve">: </w:t>
      </w:r>
      <w:r>
        <w:rPr>
          <w:rFonts w:hint="eastAsia"/>
        </w:rPr>
        <w:t>グレーティングに直径</w:t>
      </w:r>
      <w:r>
        <w:t>10cm</w:t>
      </w:r>
      <w:r>
        <w:rPr>
          <w:rFonts w:hint="eastAsia"/>
        </w:rPr>
        <w:t>以上の大きさの孔を開けるための、</w:t>
      </w:r>
      <w:r>
        <w:t>(</w:t>
      </w:r>
      <w:proofErr w:type="spellStart"/>
      <w:r>
        <w:t>i</w:t>
      </w:r>
      <w:proofErr w:type="spellEnd"/>
      <w:r>
        <w:t>)</w:t>
      </w:r>
      <w:r>
        <w:rPr>
          <w:rFonts w:hint="eastAsia"/>
        </w:rPr>
        <w:t>孔開け用の遠隔操作機器の概要設計案</w:t>
      </w:r>
      <w:r>
        <w:t>(</w:t>
      </w:r>
      <w:r>
        <w:rPr>
          <w:rFonts w:hint="eastAsia"/>
        </w:rPr>
        <w:t>孔の位置は、図</w:t>
      </w:r>
      <w:r>
        <w:t>10</w:t>
      </w:r>
      <w:r>
        <w:rPr>
          <w:rFonts w:hint="eastAsia"/>
        </w:rPr>
        <w:t>を参照</w:t>
      </w:r>
      <w:r>
        <w:t>)</w:t>
      </w:r>
      <w:r>
        <w:rPr>
          <w:rFonts w:hint="eastAsia"/>
        </w:rPr>
        <w:t>。</w:t>
      </w:r>
    </w:p>
    <w:p w:rsidR="00E8671B" w:rsidRDefault="00E8671B" w:rsidP="00E8671B">
      <w:r>
        <w:rPr>
          <w:rFonts w:hint="eastAsia"/>
        </w:rPr>
        <w:t xml:space="preserve">　併せて、</w:t>
      </w:r>
      <w:r>
        <w:t>(ii)</w:t>
      </w:r>
      <w:r>
        <w:rPr>
          <w:rFonts w:hint="eastAsia"/>
        </w:rPr>
        <w:t>高放射線場用の電子機器のアイデア</w:t>
      </w:r>
      <w:r>
        <w:rPr>
          <w:rFonts w:hint="eastAsia"/>
        </w:rPr>
        <w:t>(</w:t>
      </w:r>
      <w:r>
        <w:rPr>
          <w:rFonts w:hint="eastAsia"/>
        </w:rPr>
        <w:t>例</w:t>
      </w:r>
      <w:r>
        <w:rPr>
          <w:rFonts w:hint="eastAsia"/>
        </w:rPr>
        <w:t>;</w:t>
      </w:r>
      <w:r>
        <w:rPr>
          <w:rFonts w:hint="eastAsia"/>
        </w:rPr>
        <w:t>ビデオカメラ、サーボ機器、耐照射性素子</w:t>
      </w:r>
      <w:r>
        <w:t>)</w:t>
      </w:r>
      <w:r>
        <w:rPr>
          <w:rFonts w:hint="eastAsia"/>
        </w:rPr>
        <w:t>。</w:t>
      </w:r>
    </w:p>
    <w:p w:rsidR="00E8671B" w:rsidRDefault="00E8671B" w:rsidP="00E8671B"/>
    <w:p w:rsidR="00E8671B" w:rsidRDefault="00E8671B" w:rsidP="00E8671B">
      <w:r>
        <w:rPr>
          <w:rFonts w:hint="eastAsia"/>
        </w:rPr>
        <w:t>その他の条件</w:t>
      </w:r>
    </w:p>
    <w:p w:rsidR="00E8671B" w:rsidRDefault="00E8671B" w:rsidP="00E8671B">
      <w:r>
        <w:rPr>
          <w:rFonts w:hint="eastAsia"/>
        </w:rPr>
        <w:t>・放射線の強度</w:t>
      </w:r>
      <w:r>
        <w:rPr>
          <w:rFonts w:hint="eastAsia"/>
        </w:rPr>
        <w:tab/>
      </w:r>
      <w:r>
        <w:t>100Gy/h</w:t>
      </w:r>
    </w:p>
    <w:p w:rsidR="00E8671B" w:rsidRDefault="00E8671B" w:rsidP="00E8671B">
      <w:r>
        <w:rPr>
          <w:rFonts w:hint="eastAsia"/>
        </w:rPr>
        <w:t>・温度</w:t>
      </w:r>
      <w:r>
        <w:rPr>
          <w:rFonts w:hint="eastAsia"/>
        </w:rPr>
        <w:tab/>
      </w:r>
      <w:r>
        <w:rPr>
          <w:rFonts w:hint="eastAsia"/>
        </w:rPr>
        <w:tab/>
      </w:r>
      <w:r>
        <w:t>10-40</w:t>
      </w:r>
      <w:r>
        <w:rPr>
          <w:rFonts w:hint="eastAsia"/>
        </w:rPr>
        <w:t>℃</w:t>
      </w:r>
    </w:p>
    <w:p w:rsidR="00E8671B" w:rsidRDefault="00E8671B" w:rsidP="00E8671B">
      <w:r>
        <w:rPr>
          <w:rFonts w:hint="eastAsia"/>
        </w:rPr>
        <w:t>・相対湿度</w:t>
      </w:r>
      <w:r>
        <w:rPr>
          <w:rFonts w:hint="eastAsia"/>
        </w:rPr>
        <w:tab/>
      </w:r>
      <w:r>
        <w:t>100%</w:t>
      </w:r>
    </w:p>
    <w:p w:rsidR="00E8671B" w:rsidRDefault="00E8671B" w:rsidP="00E8671B"/>
    <w:p w:rsidR="00E8671B" w:rsidRDefault="00E8671B" w:rsidP="00E8671B">
      <w:r>
        <w:rPr>
          <w:rFonts w:hint="eastAsia"/>
        </w:rPr>
        <w:t xml:space="preserve">　提案は概要で良い</w:t>
      </w:r>
      <w:r>
        <w:t>(A4</w:t>
      </w:r>
      <w:r>
        <w:rPr>
          <w:rFonts w:hint="eastAsia"/>
        </w:rPr>
        <w:t>で</w:t>
      </w:r>
      <w:r>
        <w:t>5</w:t>
      </w:r>
      <w:r>
        <w:rPr>
          <w:rFonts w:hint="eastAsia"/>
        </w:rPr>
        <w:t>ページ以内</w:t>
      </w:r>
      <w:r>
        <w:t>)</w:t>
      </w:r>
      <w:r>
        <w:rPr>
          <w:rFonts w:hint="eastAsia"/>
        </w:rPr>
        <w:t>。但し、実現や方法の選択などに必要な試験項目、開発事項を簡単で良いので明示すること</w:t>
      </w:r>
      <w:r>
        <w:t>(</w:t>
      </w:r>
      <w:r>
        <w:rPr>
          <w:rFonts w:hint="eastAsia"/>
        </w:rPr>
        <w:t>図</w:t>
      </w:r>
      <w:r>
        <w:t>11</w:t>
      </w:r>
      <w:r>
        <w:rPr>
          <w:rFonts w:hint="eastAsia"/>
        </w:rPr>
        <w:t>にイメージを示す。なお、表現はツリー形式である必要は無く任意</w:t>
      </w:r>
      <w:r>
        <w:t>)</w:t>
      </w:r>
      <w:r>
        <w:rPr>
          <w:rFonts w:hint="eastAsia"/>
        </w:rPr>
        <w:t>。必要に応じて、附属資料を提出しても良い</w:t>
      </w:r>
      <w:r>
        <w:t>(</w:t>
      </w:r>
      <w:r>
        <w:rPr>
          <w:rFonts w:hint="eastAsia"/>
        </w:rPr>
        <w:t>量は制限しない</w:t>
      </w:r>
      <w:r>
        <w:t>)</w:t>
      </w:r>
      <w:r>
        <w:rPr>
          <w:rFonts w:hint="eastAsia"/>
        </w:rPr>
        <w:t>。図面などは、明瞭なものとすること。</w:t>
      </w:r>
    </w:p>
    <w:p w:rsidR="00E8671B" w:rsidRDefault="00E8671B" w:rsidP="00E8671B"/>
    <w:p w:rsidR="00E8671B" w:rsidRDefault="00E8671B" w:rsidP="00E8671B">
      <w:r>
        <w:rPr>
          <w:rFonts w:hint="eastAsia"/>
        </w:rPr>
        <w:t>参考文献</w:t>
      </w:r>
    </w:p>
    <w:p w:rsidR="00E8671B" w:rsidRDefault="00E8671B" w:rsidP="00E8671B">
      <w:r>
        <w:t>[1]</w:t>
      </w:r>
      <w:r w:rsidRPr="00B915E8">
        <w:rPr>
          <w:rFonts w:hint="eastAsia"/>
        </w:rPr>
        <w:t xml:space="preserve"> </w:t>
      </w:r>
      <w:r>
        <w:rPr>
          <w:rFonts w:hint="eastAsia"/>
        </w:rPr>
        <w:t>鈴木俊一</w:t>
      </w:r>
      <w:r>
        <w:t>(</w:t>
      </w:r>
      <w:r>
        <w:rPr>
          <w:rFonts w:hint="eastAsia"/>
        </w:rPr>
        <w:t>技術研究組合</w:t>
      </w:r>
      <w:r>
        <w:rPr>
          <w:rFonts w:hint="eastAsia"/>
        </w:rPr>
        <w:t xml:space="preserve"> </w:t>
      </w:r>
      <w:r>
        <w:rPr>
          <w:rFonts w:hint="eastAsia"/>
        </w:rPr>
        <w:t>国際廃炉研究開発機構</w:t>
      </w:r>
      <w:r>
        <w:t>)</w:t>
      </w:r>
      <w:r>
        <w:rPr>
          <w:rFonts w:hint="eastAsia"/>
        </w:rPr>
        <w:t>、「燃料デブリの調査、取り出しに関わる技術開発」、</w:t>
      </w:r>
      <w:r>
        <w:rPr>
          <w:rFonts w:hint="eastAsia"/>
        </w:rPr>
        <w:t>2014</w:t>
      </w:r>
      <w:r>
        <w:rPr>
          <w:rFonts w:hint="eastAsia"/>
        </w:rPr>
        <w:t>年</w:t>
      </w:r>
      <w:r>
        <w:rPr>
          <w:rFonts w:hint="eastAsia"/>
        </w:rPr>
        <w:t>9</w:t>
      </w:r>
      <w:r>
        <w:rPr>
          <w:rFonts w:hint="eastAsia"/>
        </w:rPr>
        <w:t>月</w:t>
      </w:r>
      <w:r>
        <w:rPr>
          <w:rFonts w:hint="eastAsia"/>
        </w:rPr>
        <w:t>10</w:t>
      </w:r>
      <w:r>
        <w:rPr>
          <w:rFonts w:hint="eastAsia"/>
        </w:rPr>
        <w:t>日、日本原子力学会</w:t>
      </w:r>
      <w:r>
        <w:rPr>
          <w:rFonts w:hint="eastAsia"/>
        </w:rPr>
        <w:t>2014</w:t>
      </w:r>
      <w:r>
        <w:rPr>
          <w:rFonts w:hint="eastAsia"/>
        </w:rPr>
        <w:t>年秋の大会から</w:t>
      </w:r>
    </w:p>
    <w:p w:rsidR="00E8671B" w:rsidRDefault="00E8671B" w:rsidP="00E8671B">
      <w:r>
        <w:t xml:space="preserve">[2] </w:t>
      </w:r>
      <w:r>
        <w:rPr>
          <w:rFonts w:hint="eastAsia"/>
        </w:rPr>
        <w:t>「原子炉格納容器内部調査技術の開発」１号機ペデスタル外側１階グレーチング上調査（Ｂ１調査）の現地実証試験の実施について、</w:t>
      </w:r>
      <w:r>
        <w:rPr>
          <w:rFonts w:hint="eastAsia"/>
        </w:rPr>
        <w:t>2015</w:t>
      </w:r>
      <w:r>
        <w:rPr>
          <w:rFonts w:hint="eastAsia"/>
        </w:rPr>
        <w:t>年</w:t>
      </w:r>
      <w:r>
        <w:rPr>
          <w:rFonts w:hint="eastAsia"/>
        </w:rPr>
        <w:t>4</w:t>
      </w:r>
      <w:r>
        <w:rPr>
          <w:rFonts w:hint="eastAsia"/>
        </w:rPr>
        <w:t>月</w:t>
      </w:r>
      <w:r>
        <w:rPr>
          <w:rFonts w:hint="eastAsia"/>
        </w:rPr>
        <w:t>6</w:t>
      </w:r>
      <w:r>
        <w:rPr>
          <w:rFonts w:hint="eastAsia"/>
        </w:rPr>
        <w:t>日、東京電力株式会社から</w:t>
      </w:r>
    </w:p>
    <w:p w:rsidR="00E8671B" w:rsidRDefault="00E8671B" w:rsidP="00E8671B">
      <w:r w:rsidRPr="00B915E8">
        <w:t>http://www.tepco.co.jp/nu/fukushima-np/handouts/2015/images/handouts_150406_03-j.pdf</w:t>
      </w:r>
    </w:p>
    <w:p w:rsidR="00E8671B" w:rsidRDefault="00E8671B" w:rsidP="00E8671B">
      <w:r>
        <w:t>[3]</w:t>
      </w:r>
      <w:r w:rsidRPr="00B915E8">
        <w:rPr>
          <w:rFonts w:hint="eastAsia"/>
        </w:rPr>
        <w:t xml:space="preserve"> </w:t>
      </w:r>
      <w:r>
        <w:rPr>
          <w:rFonts w:hint="eastAsia"/>
        </w:rPr>
        <w:t>「原子炉格納容器内部調査技術の開発」ペデスタル外側</w:t>
      </w:r>
      <w:r>
        <w:rPr>
          <w:rFonts w:hint="eastAsia"/>
        </w:rPr>
        <w:t>_1</w:t>
      </w:r>
      <w:r>
        <w:rPr>
          <w:rFonts w:hint="eastAsia"/>
        </w:rPr>
        <w:t>階グレーチング上調査（Ｂ１調査）の現地実証試験の実施について【</w:t>
      </w:r>
      <w:r>
        <w:rPr>
          <w:rFonts w:hint="eastAsia"/>
        </w:rPr>
        <w:t>4</w:t>
      </w:r>
      <w:r>
        <w:rPr>
          <w:rFonts w:hint="eastAsia"/>
        </w:rPr>
        <w:t>月</w:t>
      </w:r>
      <w:r>
        <w:t>10</w:t>
      </w:r>
      <w:r>
        <w:rPr>
          <w:rFonts w:hint="eastAsia"/>
        </w:rPr>
        <w:t>日実施分】、</w:t>
      </w:r>
      <w:r>
        <w:rPr>
          <w:rFonts w:hint="eastAsia"/>
        </w:rPr>
        <w:t>2015</w:t>
      </w:r>
      <w:r>
        <w:rPr>
          <w:rFonts w:hint="eastAsia"/>
        </w:rPr>
        <w:t>年</w:t>
      </w:r>
      <w:r>
        <w:rPr>
          <w:rFonts w:hint="eastAsia"/>
        </w:rPr>
        <w:t>4</w:t>
      </w:r>
      <w:r>
        <w:rPr>
          <w:rFonts w:hint="eastAsia"/>
        </w:rPr>
        <w:t>月</w:t>
      </w:r>
      <w:r>
        <w:rPr>
          <w:rFonts w:hint="eastAsia"/>
        </w:rPr>
        <w:t>13</w:t>
      </w:r>
      <w:r>
        <w:rPr>
          <w:rFonts w:hint="eastAsia"/>
        </w:rPr>
        <w:t>日、東京電力株式会社から</w:t>
      </w:r>
    </w:p>
    <w:p w:rsidR="00E8671B" w:rsidRDefault="00E8671B" w:rsidP="00E8671B">
      <w:r w:rsidRPr="00356BFC">
        <w:t>http://www.meti.go.jp/earthquake/nuclear/osensuitaisaku/committtee/genchicyousei/pdf/150413_</w:t>
      </w:r>
    </w:p>
    <w:p w:rsidR="00E8671B" w:rsidRDefault="00E8671B" w:rsidP="00E8671B">
      <w:r>
        <w:t>[4]</w:t>
      </w:r>
      <w:r w:rsidRPr="00356BFC">
        <w:rPr>
          <w:rFonts w:hint="eastAsia"/>
        </w:rPr>
        <w:t xml:space="preserve"> </w:t>
      </w:r>
      <w:r>
        <w:rPr>
          <w:rFonts w:hint="eastAsia"/>
        </w:rPr>
        <w:t>伊藤久義、「</w:t>
      </w:r>
      <w:r w:rsidRPr="00356BFC">
        <w:rPr>
          <w:rFonts w:hint="eastAsia"/>
        </w:rPr>
        <w:t>半導体の耐放射線性評価の現状</w:t>
      </w:r>
      <w:r>
        <w:rPr>
          <w:rFonts w:hint="eastAsia"/>
        </w:rPr>
        <w:t>と将来展望」、中間エネルギーイオンビームによる物理、大阪大学、</w:t>
      </w:r>
      <w:r>
        <w:t>2002</w:t>
      </w:r>
      <w:r>
        <w:rPr>
          <w:rFonts w:hint="eastAsia"/>
        </w:rPr>
        <w:t>年</w:t>
      </w:r>
      <w:r>
        <w:t>4</w:t>
      </w:r>
      <w:r>
        <w:rPr>
          <w:rFonts w:hint="eastAsia"/>
        </w:rPr>
        <w:t>月</w:t>
      </w:r>
      <w:r>
        <w:t>4</w:t>
      </w:r>
      <w:r>
        <w:rPr>
          <w:rFonts w:hint="eastAsia"/>
        </w:rPr>
        <w:t>日から</w:t>
      </w:r>
    </w:p>
    <w:p w:rsidR="00E8671B" w:rsidRDefault="00E8671B" w:rsidP="00E8671B">
      <w:r w:rsidRPr="00356BFC">
        <w:t>http://www.rcnp.osaka-u.ac.jp/~sakemi/WS/slide/itoh.pdf</w:t>
      </w:r>
    </w:p>
    <w:p w:rsidR="00E8671B" w:rsidRDefault="00E8671B" w:rsidP="00E8671B">
      <w:r>
        <w:t>[5]</w:t>
      </w:r>
      <w:r w:rsidRPr="00356BFC">
        <w:rPr>
          <w:rFonts w:hint="eastAsia"/>
        </w:rPr>
        <w:t xml:space="preserve"> </w:t>
      </w:r>
      <w:r w:rsidRPr="00356BFC">
        <w:rPr>
          <w:rFonts w:hint="eastAsia"/>
        </w:rPr>
        <w:t>小野田忍</w:t>
      </w:r>
      <w:r>
        <w:rPr>
          <w:rFonts w:hint="eastAsia"/>
        </w:rPr>
        <w:t>、「</w:t>
      </w:r>
      <w:r w:rsidRPr="00356BFC">
        <w:rPr>
          <w:rFonts w:hint="eastAsia"/>
        </w:rPr>
        <w:t>宇宙放射線が半導体に及ぼす三つの放射線影響</w:t>
      </w:r>
      <w:r>
        <w:rPr>
          <w:rFonts w:hint="eastAsia"/>
        </w:rPr>
        <w:t>」、</w:t>
      </w:r>
      <w:r w:rsidRPr="00DC3433">
        <w:rPr>
          <w:rFonts w:hint="eastAsia"/>
        </w:rPr>
        <w:t>大坂大学核物理研究センター</w:t>
      </w:r>
      <w:r w:rsidRPr="00DC3433">
        <w:rPr>
          <w:rFonts w:hint="eastAsia"/>
        </w:rPr>
        <w:t>(RCNP)</w:t>
      </w:r>
      <w:r>
        <w:rPr>
          <w:rFonts w:hint="eastAsia"/>
        </w:rPr>
        <w:t>、</w:t>
      </w:r>
      <w:r w:rsidRPr="00DC3433">
        <w:rPr>
          <w:rFonts w:hint="eastAsia"/>
        </w:rPr>
        <w:t>RCNP</w:t>
      </w:r>
      <w:r w:rsidRPr="00DC3433">
        <w:rPr>
          <w:rFonts w:hint="eastAsia"/>
        </w:rPr>
        <w:t>での核データ研究戦略検討会</w:t>
      </w:r>
      <w:r>
        <w:rPr>
          <w:rFonts w:hint="eastAsia"/>
        </w:rPr>
        <w:t>、</w:t>
      </w:r>
      <w:r>
        <w:rPr>
          <w:rFonts w:hint="eastAsia"/>
        </w:rPr>
        <w:t>2011</w:t>
      </w:r>
      <w:r>
        <w:rPr>
          <w:rFonts w:hint="eastAsia"/>
        </w:rPr>
        <w:t>年</w:t>
      </w:r>
      <w:r>
        <w:rPr>
          <w:rFonts w:hint="eastAsia"/>
        </w:rPr>
        <w:t>11</w:t>
      </w:r>
      <w:r>
        <w:rPr>
          <w:rFonts w:hint="eastAsia"/>
        </w:rPr>
        <w:t>月</w:t>
      </w:r>
      <w:r>
        <w:rPr>
          <w:rFonts w:hint="eastAsia"/>
        </w:rPr>
        <w:t>21</w:t>
      </w:r>
      <w:r>
        <w:rPr>
          <w:rFonts w:hint="eastAsia"/>
        </w:rPr>
        <w:t>日</w:t>
      </w:r>
    </w:p>
    <w:p w:rsidR="00E8671B" w:rsidRDefault="00E8671B" w:rsidP="00E8671B">
      <w:r w:rsidRPr="00DC3433">
        <w:t>http://www.rcnp.osaka-u.ac.jp/~nuc-data/index.php?plugin=attach&amp;refer=RCNP%A4%C7%A4%CE%B</w:t>
      </w:r>
    </w:p>
    <w:p w:rsidR="00E8671B" w:rsidRDefault="00E8671B" w:rsidP="00E8671B">
      <w:r>
        <w:t xml:space="preserve">[6] </w:t>
      </w:r>
      <w:r>
        <w:rPr>
          <w:rFonts w:hint="eastAsia"/>
        </w:rPr>
        <w:t>杉岡念夫他、「耐放射線ハイブリッド</w:t>
      </w:r>
      <w:r>
        <w:t>IC(</w:t>
      </w:r>
      <w:r>
        <w:rPr>
          <w:rFonts w:hint="eastAsia"/>
        </w:rPr>
        <w:t>マルチチップモジュール</w:t>
      </w:r>
      <w:r>
        <w:t>)</w:t>
      </w:r>
      <w:r>
        <w:rPr>
          <w:rFonts w:hint="eastAsia"/>
        </w:rPr>
        <w:t>の開発」、三菱重工技報、</w:t>
      </w:r>
      <w:r>
        <w:t>Vol. 33(1996)3, 217</w:t>
      </w:r>
    </w:p>
    <w:p w:rsidR="00E8671B" w:rsidRDefault="00E8671B" w:rsidP="00E8671B">
      <w:r>
        <w:t>[7]</w:t>
      </w:r>
      <w:r w:rsidRPr="00DC3433">
        <w:rPr>
          <w:rFonts w:hint="eastAsia"/>
        </w:rPr>
        <w:t xml:space="preserve"> </w:t>
      </w:r>
      <w:r>
        <w:rPr>
          <w:rFonts w:hint="eastAsia"/>
        </w:rPr>
        <w:t>大強度陽子加速器施設開発センター計画グループ、「</w:t>
      </w:r>
      <w:r w:rsidRPr="00DC3433">
        <w:rPr>
          <w:rFonts w:hint="eastAsia"/>
        </w:rPr>
        <w:t>高分子系材料の耐放射線特性とデータ集</w:t>
      </w:r>
      <w:r>
        <w:rPr>
          <w:rFonts w:hint="eastAsia"/>
        </w:rPr>
        <w:t>」、</w:t>
      </w:r>
      <w:r>
        <w:t xml:space="preserve">JAERI-Data J Code </w:t>
      </w:r>
      <w:r>
        <w:rPr>
          <w:rFonts w:hint="eastAsia"/>
        </w:rPr>
        <w:t>2003</w:t>
      </w:r>
      <w:r>
        <w:rPr>
          <w:rFonts w:hint="eastAsia"/>
        </w:rPr>
        <w:t>・</w:t>
      </w:r>
      <w:r>
        <w:rPr>
          <w:rFonts w:hint="eastAsia"/>
        </w:rPr>
        <w:t>015</w:t>
      </w:r>
    </w:p>
    <w:p w:rsidR="00E8671B" w:rsidRDefault="00E8671B" w:rsidP="00E8671B">
      <w:r>
        <w:t xml:space="preserve">[8] </w:t>
      </w:r>
      <w:r>
        <w:rPr>
          <w:rFonts w:hint="eastAsia"/>
        </w:rPr>
        <w:t>例えば、</w:t>
      </w:r>
      <w:r>
        <w:t xml:space="preserve">Schott </w:t>
      </w:r>
      <w:r>
        <w:rPr>
          <w:rFonts w:hint="eastAsia"/>
        </w:rPr>
        <w:t>「放射線遮蔽ガラス」から、</w:t>
      </w:r>
    </w:p>
    <w:p w:rsidR="00E8671B" w:rsidRDefault="00E8671B" w:rsidP="00E8671B">
      <w:r w:rsidRPr="00390AF9">
        <w:t>http://www.schott.com/advanced_optics/japanese/download/schott-radiation-shielding-glass-may-2013-jap.pdf</w:t>
      </w:r>
    </w:p>
    <w:p w:rsidR="00E8671B" w:rsidRDefault="00E8671B" w:rsidP="00E8671B">
      <w:r>
        <w:t xml:space="preserve">[9] </w:t>
      </w:r>
      <w:r>
        <w:rPr>
          <w:rFonts w:hint="eastAsia"/>
        </w:rPr>
        <w:t>例えば、三宅淳己、「</w:t>
      </w:r>
      <w:r>
        <w:t>水素の爆発と安全性</w:t>
      </w:r>
      <w:r>
        <w:rPr>
          <w:rFonts w:hint="eastAsia"/>
        </w:rPr>
        <w:t>」、水素エネルギーシステム</w:t>
      </w:r>
      <w:r>
        <w:t>Vol. 22, No.2 (1997)9</w:t>
      </w:r>
    </w:p>
    <w:p w:rsidR="00E8671B" w:rsidRDefault="00E8671B" w:rsidP="00E8671B">
      <w:r w:rsidRPr="00390AF9">
        <w:t>http://www.hess.jp/Search/data/22-02-009.pdf</w:t>
      </w:r>
    </w:p>
    <w:p w:rsidR="00E8671B" w:rsidRDefault="00E8671B" w:rsidP="00E8671B">
      <w:r>
        <w:t>[10]</w:t>
      </w:r>
      <w:r w:rsidRPr="00390AF9">
        <w:rPr>
          <w:rFonts w:hint="eastAsia"/>
        </w:rPr>
        <w:t xml:space="preserve"> </w:t>
      </w:r>
      <w:r>
        <w:rPr>
          <w:rFonts w:hint="eastAsia"/>
        </w:rPr>
        <w:t>「原子炉格納容器内部調査技術の開発」ペデスタル外側</w:t>
      </w:r>
      <w:r>
        <w:t>_1</w:t>
      </w:r>
      <w:r>
        <w:rPr>
          <w:rFonts w:hint="eastAsia"/>
        </w:rPr>
        <w:t>階グレーチング上調査（Ｂ１調査）の現地実証試験の結果について、東京電力株式会社、</w:t>
      </w:r>
      <w:r>
        <w:t>2015</w:t>
      </w:r>
      <w:r>
        <w:rPr>
          <w:rFonts w:hint="eastAsia"/>
        </w:rPr>
        <w:t>年</w:t>
      </w:r>
      <w:r>
        <w:rPr>
          <w:rFonts w:hint="eastAsia"/>
        </w:rPr>
        <w:t>4</w:t>
      </w:r>
      <w:r>
        <w:rPr>
          <w:rFonts w:hint="eastAsia"/>
        </w:rPr>
        <w:t>月</w:t>
      </w:r>
      <w:r>
        <w:rPr>
          <w:rFonts w:hint="eastAsia"/>
        </w:rPr>
        <w:t>30</w:t>
      </w:r>
      <w:r>
        <w:rPr>
          <w:rFonts w:hint="eastAsia"/>
        </w:rPr>
        <w:t>日から</w:t>
      </w:r>
    </w:p>
    <w:p w:rsidR="00E8671B" w:rsidRDefault="00E8671B" w:rsidP="00E8671B">
      <w:r w:rsidRPr="00A038CE">
        <w:t>http://www.tepco.co.jp/nu/fukushima-np/handouts/2015/images/handouts_150430_01-j.pdf</w:t>
      </w:r>
    </w:p>
    <w:p w:rsidR="00E8671B" w:rsidRDefault="00E8671B" w:rsidP="00E8671B">
      <w:r>
        <w:t>[11]</w:t>
      </w:r>
      <w:r w:rsidRPr="00EA1E7E">
        <w:rPr>
          <w:rFonts w:hint="eastAsia"/>
        </w:rPr>
        <w:t xml:space="preserve"> </w:t>
      </w:r>
      <w:r>
        <w:rPr>
          <w:rFonts w:hint="eastAsia"/>
        </w:rPr>
        <w:t>「変形ロボット、福島第一原発の格納容器の内部を調査」、日経</w:t>
      </w:r>
      <w:r>
        <w:rPr>
          <w:rFonts w:hint="eastAsia"/>
        </w:rPr>
        <w:t>BP</w:t>
      </w:r>
      <w:r>
        <w:rPr>
          <w:rFonts w:hint="eastAsia"/>
        </w:rPr>
        <w:t>社、</w:t>
      </w:r>
      <w:r>
        <w:t>2015/04/14</w:t>
      </w:r>
      <w:r>
        <w:rPr>
          <w:rFonts w:hint="eastAsia"/>
        </w:rPr>
        <w:t>から</w:t>
      </w:r>
    </w:p>
    <w:p w:rsidR="00E8671B" w:rsidRDefault="00E8671B" w:rsidP="00E8671B">
      <w:r w:rsidRPr="00EA1E7E">
        <w:t>http://itpro.nikkeibp.co.jp/atcl/idg/14/481709/041400083/</w:t>
      </w:r>
    </w:p>
    <w:p w:rsidR="00E8671B" w:rsidRPr="00EA1E7E" w:rsidRDefault="00E8671B" w:rsidP="00E8671B">
      <w:r>
        <w:t xml:space="preserve">[12] </w:t>
      </w:r>
      <w:r>
        <w:rPr>
          <w:rFonts w:hint="eastAsia"/>
        </w:rPr>
        <w:t xml:space="preserve">「東京電力　</w:t>
      </w:r>
      <w:r w:rsidRPr="00EA1E7E">
        <w:rPr>
          <w:rFonts w:hint="eastAsia"/>
        </w:rPr>
        <w:t>福島第一原子力発電所</w:t>
      </w:r>
      <w:r w:rsidRPr="00EA1E7E">
        <w:rPr>
          <w:rFonts w:hint="eastAsia"/>
        </w:rPr>
        <w:t>1</w:t>
      </w:r>
      <w:r w:rsidRPr="00EA1E7E">
        <w:rPr>
          <w:rFonts w:hint="eastAsia"/>
        </w:rPr>
        <w:t>号機原子炉格納容器内部調査」から</w:t>
      </w:r>
    </w:p>
    <w:p w:rsidR="00E8671B" w:rsidRDefault="00E8671B" w:rsidP="00E8671B">
      <w:r w:rsidRPr="00EA1E7E">
        <w:t>http://photo.tepco.co.jp/date/2012/201210-j/121010-01j.html</w:t>
      </w:r>
    </w:p>
    <w:p w:rsidR="00E8671B" w:rsidRDefault="00E8671B" w:rsidP="00E8671B">
      <w:r>
        <w:t xml:space="preserve">[13] </w:t>
      </w:r>
      <w:r>
        <w:rPr>
          <w:rFonts w:hint="eastAsia"/>
        </w:rPr>
        <w:t>「原子炉格納容器内部調査技術の開発」ペデスタル外側</w:t>
      </w:r>
      <w:r>
        <w:rPr>
          <w:rFonts w:hint="eastAsia"/>
        </w:rPr>
        <w:t>_1</w:t>
      </w:r>
      <w:r>
        <w:rPr>
          <w:rFonts w:hint="eastAsia"/>
        </w:rPr>
        <w:t>階グレーチング上調査（Ｂ１調査）の現地実証試験の実施について、東京電力株式会社、</w:t>
      </w:r>
      <w:r>
        <w:rPr>
          <w:rFonts w:hint="eastAsia"/>
        </w:rPr>
        <w:t>2015</w:t>
      </w:r>
      <w:r>
        <w:rPr>
          <w:rFonts w:hint="eastAsia"/>
        </w:rPr>
        <w:t>年</w:t>
      </w:r>
      <w:r>
        <w:rPr>
          <w:rFonts w:hint="eastAsia"/>
        </w:rPr>
        <w:t>3</w:t>
      </w:r>
      <w:r>
        <w:rPr>
          <w:rFonts w:hint="eastAsia"/>
        </w:rPr>
        <w:t>月</w:t>
      </w:r>
      <w:r>
        <w:rPr>
          <w:rFonts w:hint="eastAsia"/>
        </w:rPr>
        <w:t>26</w:t>
      </w:r>
      <w:r>
        <w:rPr>
          <w:rFonts w:hint="eastAsia"/>
        </w:rPr>
        <w:t>日から</w:t>
      </w:r>
    </w:p>
    <w:p w:rsidR="00E8671B" w:rsidRDefault="00E8671B" w:rsidP="00E8671B">
      <w:r w:rsidRPr="00413027">
        <w:t>http://irid.or.jp/wp-content/uploads/2015/03/20150326_1.pdf</w:t>
      </w:r>
    </w:p>
    <w:p w:rsidR="009A507B" w:rsidRDefault="009A507B" w:rsidP="001F402D">
      <w:r>
        <w:br w:type="page"/>
      </w:r>
      <w:r>
        <w:rPr>
          <w:rFonts w:hint="eastAsia"/>
        </w:rPr>
        <w:t>補足　試験項目、開発事項について</w:t>
      </w:r>
    </w:p>
    <w:p w:rsidR="009A507B" w:rsidRDefault="009A507B" w:rsidP="001F402D"/>
    <w:p w:rsidR="009731DE" w:rsidRDefault="009A507B" w:rsidP="001F402D">
      <w:r>
        <w:t xml:space="preserve">A1. </w:t>
      </w:r>
      <w:r w:rsidR="009731DE">
        <w:rPr>
          <w:rFonts w:hint="eastAsia"/>
        </w:rPr>
        <w:t>孔あけ</w:t>
      </w:r>
    </w:p>
    <w:p w:rsidR="00865889" w:rsidRDefault="009731DE" w:rsidP="001F402D">
      <w:r>
        <w:rPr>
          <w:rFonts w:hint="eastAsia"/>
        </w:rPr>
        <w:t xml:space="preserve">　グレーティングの切断方法として、油圧のはさみ、切削によるホールソー、研削によるホールソー、レーザー切断、電気的な溶断、プラズマアーク切断、放電加工、化学薬品による腐食</w:t>
      </w:r>
      <w:r w:rsidR="007D7816">
        <w:rPr>
          <w:rFonts w:hint="eastAsia"/>
        </w:rPr>
        <w:t>、さらに化学的な腐食と機械的な繰り返し負荷を組み合わせること</w:t>
      </w:r>
      <w:r>
        <w:rPr>
          <w:rFonts w:hint="eastAsia"/>
        </w:rPr>
        <w:t>などの様々な方法が考えられよう。</w:t>
      </w:r>
    </w:p>
    <w:p w:rsidR="00865889" w:rsidRDefault="00865889" w:rsidP="001F402D">
      <w:r>
        <w:rPr>
          <w:rFonts w:hint="eastAsia"/>
          <w:noProof/>
        </w:rPr>
        <w:drawing>
          <wp:anchor distT="0" distB="0" distL="114300" distR="114300" simplePos="0" relativeHeight="251697152" behindDoc="0" locked="0" layoutInCell="1" allowOverlap="1">
            <wp:simplePos x="0" y="0"/>
            <wp:positionH relativeFrom="column">
              <wp:posOffset>2755265</wp:posOffset>
            </wp:positionH>
            <wp:positionV relativeFrom="paragraph">
              <wp:posOffset>206749</wp:posOffset>
            </wp:positionV>
            <wp:extent cx="1884082" cy="1255059"/>
            <wp:effectExtent l="25400" t="0" r="0" b="0"/>
            <wp:wrapNone/>
            <wp:docPr id="1" name="" descr="硬ホールソー メタコアトリプル">
              <a:hlinkClick xmlns:a="http://schemas.openxmlformats.org/drawingml/2006/main" r:id="rId14" tooltip="&quot;超硬ホールソー メタコアトリプル&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硬ホールソー メタコアトリプル">
                      <a:hlinkClick r:id="rId14" tooltip="&quot;超硬ホールソー メタコアトリプル&quot;"/>
                    </pic:cNvPr>
                    <pic:cNvPicPr>
                      <a:picLocks noChangeAspect="1" noChangeArrowheads="1"/>
                    </pic:cNvPicPr>
                  </pic:nvPicPr>
                  <pic:blipFill>
                    <a:blip r:embed="rId15"/>
                    <a:srcRect/>
                    <a:stretch>
                      <a:fillRect/>
                    </a:stretch>
                  </pic:blipFill>
                  <pic:spPr bwMode="auto">
                    <a:xfrm>
                      <a:off x="0" y="0"/>
                      <a:ext cx="1884082" cy="1255059"/>
                    </a:xfrm>
                    <a:prstGeom prst="rect">
                      <a:avLst/>
                    </a:prstGeom>
                    <a:noFill/>
                    <a:ln w="9525">
                      <a:noFill/>
                      <a:miter lim="800000"/>
                      <a:headEnd/>
                      <a:tailEnd/>
                    </a:ln>
                  </pic:spPr>
                </pic:pic>
              </a:graphicData>
            </a:graphic>
          </wp:anchor>
        </w:drawing>
      </w:r>
    </w:p>
    <w:p w:rsidR="00865889" w:rsidRDefault="00865889" w:rsidP="001F402D"/>
    <w:p w:rsidR="00865889" w:rsidRDefault="00865889" w:rsidP="00865889">
      <w:pPr>
        <w:ind w:firstLine="960"/>
      </w:pPr>
      <w:r>
        <w:rPr>
          <w:rFonts w:hint="eastAsia"/>
        </w:rPr>
        <w:t>ホールソー</w:t>
      </w:r>
      <w:r>
        <w:rPr>
          <w:rFonts w:hint="eastAsia"/>
        </w:rPr>
        <w:t>(</w:t>
      </w:r>
      <w:r>
        <w:rPr>
          <w:rFonts w:hint="eastAsia"/>
        </w:rPr>
        <w:t>ユニカ</w:t>
      </w:r>
      <w:r>
        <w:rPr>
          <w:rFonts w:hint="eastAsia"/>
        </w:rPr>
        <w:t>HP</w:t>
      </w:r>
      <w:r>
        <w:rPr>
          <w:rFonts w:hint="eastAsia"/>
        </w:rPr>
        <w:t>から</w:t>
      </w:r>
      <w:r>
        <w:rPr>
          <w:rFonts w:hint="eastAsia"/>
        </w:rPr>
        <w:t>)</w:t>
      </w:r>
    </w:p>
    <w:p w:rsidR="00865889" w:rsidRDefault="00865889" w:rsidP="001F402D"/>
    <w:p w:rsidR="00865889" w:rsidRDefault="00865889" w:rsidP="001F402D"/>
    <w:p w:rsidR="00865889" w:rsidRDefault="00865889" w:rsidP="001F402D"/>
    <w:p w:rsidR="00865889" w:rsidRDefault="00865889" w:rsidP="001F402D"/>
    <w:p w:rsidR="00865889" w:rsidRDefault="00865889" w:rsidP="001F402D">
      <w:r>
        <w:rPr>
          <w:rFonts w:hint="eastAsia"/>
          <w:noProof/>
        </w:rPr>
        <w:drawing>
          <wp:anchor distT="0" distB="0" distL="114300" distR="114300" simplePos="0" relativeHeight="251699200" behindDoc="0" locked="0" layoutInCell="1" allowOverlap="1">
            <wp:simplePos x="0" y="0"/>
            <wp:positionH relativeFrom="column">
              <wp:posOffset>1769147</wp:posOffset>
            </wp:positionH>
            <wp:positionV relativeFrom="paragraph">
              <wp:posOffset>221690</wp:posOffset>
            </wp:positionV>
            <wp:extent cx="3506694" cy="1021976"/>
            <wp:effectExtent l="25400" t="0" r="0" b="0"/>
            <wp:wrapNone/>
            <wp:docPr id="5" name="" descr="電加工のしくみ">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電加工のしくみ">
                      <a:hlinkClick r:id="rId16"/>
                    </pic:cNvPr>
                    <pic:cNvPicPr>
                      <a:picLocks noChangeAspect="1" noChangeArrowheads="1"/>
                    </pic:cNvPicPr>
                  </pic:nvPicPr>
                  <pic:blipFill>
                    <a:blip r:embed="rId17"/>
                    <a:srcRect/>
                    <a:stretch>
                      <a:fillRect/>
                    </a:stretch>
                  </pic:blipFill>
                  <pic:spPr bwMode="auto">
                    <a:xfrm>
                      <a:off x="0" y="0"/>
                      <a:ext cx="3506694" cy="1021976"/>
                    </a:xfrm>
                    <a:prstGeom prst="rect">
                      <a:avLst/>
                    </a:prstGeom>
                    <a:noFill/>
                    <a:ln w="9525">
                      <a:noFill/>
                      <a:miter lim="800000"/>
                      <a:headEnd/>
                      <a:tailEnd/>
                    </a:ln>
                  </pic:spPr>
                </pic:pic>
              </a:graphicData>
            </a:graphic>
          </wp:anchor>
        </w:drawing>
      </w:r>
    </w:p>
    <w:p w:rsidR="00865889" w:rsidRDefault="00865889" w:rsidP="001F402D">
      <w:r>
        <w:rPr>
          <w:rFonts w:hint="eastAsia"/>
        </w:rPr>
        <w:t>放電加工概念図</w:t>
      </w:r>
    </w:p>
    <w:p w:rsidR="00865889" w:rsidRDefault="00865889" w:rsidP="001F402D">
      <w:r>
        <w:rPr>
          <w:rFonts w:hint="eastAsia"/>
        </w:rPr>
        <w:t>(KD</w:t>
      </w:r>
      <w:r>
        <w:rPr>
          <w:rFonts w:hint="eastAsia"/>
        </w:rPr>
        <w:t>ソリューションズ</w:t>
      </w:r>
      <w:r w:rsidRPr="00865889">
        <w:rPr>
          <w:noProof/>
        </w:rPr>
        <w:t xml:space="preserve"> </w:t>
      </w:r>
    </w:p>
    <w:p w:rsidR="00865889" w:rsidRDefault="00865889" w:rsidP="001F402D">
      <w:r>
        <w:rPr>
          <w:rFonts w:hint="eastAsia"/>
        </w:rPr>
        <w:t>HP</w:t>
      </w:r>
      <w:r>
        <w:rPr>
          <w:rFonts w:hint="eastAsia"/>
        </w:rPr>
        <w:t>から</w:t>
      </w:r>
      <w:r>
        <w:rPr>
          <w:rFonts w:hint="eastAsia"/>
        </w:rPr>
        <w:t>)</w:t>
      </w:r>
    </w:p>
    <w:p w:rsidR="00865889" w:rsidRDefault="00865889" w:rsidP="001F402D"/>
    <w:p w:rsidR="00865889" w:rsidRDefault="00865889" w:rsidP="001F402D"/>
    <w:p w:rsidR="00865889" w:rsidRDefault="00865889" w:rsidP="00865889">
      <w:pPr>
        <w:pStyle w:val="Web"/>
        <w:spacing w:before="4" w:after="4"/>
        <w:jc w:val="center"/>
      </w:pPr>
    </w:p>
    <w:p w:rsidR="00865889" w:rsidRDefault="00865889" w:rsidP="001F402D">
      <w:r>
        <w:rPr>
          <w:rFonts w:hint="eastAsia"/>
          <w:noProof/>
        </w:rPr>
        <w:drawing>
          <wp:anchor distT="0" distB="0" distL="114300" distR="114300" simplePos="0" relativeHeight="251700224" behindDoc="0" locked="0" layoutInCell="1" allowOverlap="1">
            <wp:simplePos x="0" y="0"/>
            <wp:positionH relativeFrom="column">
              <wp:posOffset>1580515</wp:posOffset>
            </wp:positionH>
            <wp:positionV relativeFrom="paragraph">
              <wp:posOffset>-1905</wp:posOffset>
            </wp:positionV>
            <wp:extent cx="3766185" cy="2823845"/>
            <wp:effectExtent l="25400" t="0" r="0" b="0"/>
            <wp:wrapNone/>
            <wp:docPr id="7" name="" descr="ーザ切断装置の模式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ーザ切断装置の模式図"/>
                    <pic:cNvPicPr>
                      <a:picLocks noChangeAspect="1" noChangeArrowheads="1"/>
                    </pic:cNvPicPr>
                  </pic:nvPicPr>
                  <pic:blipFill>
                    <a:blip r:embed="rId18"/>
                    <a:srcRect/>
                    <a:stretch>
                      <a:fillRect/>
                    </a:stretch>
                  </pic:blipFill>
                  <pic:spPr bwMode="auto">
                    <a:xfrm>
                      <a:off x="0" y="0"/>
                      <a:ext cx="3766185" cy="2823845"/>
                    </a:xfrm>
                    <a:prstGeom prst="rect">
                      <a:avLst/>
                    </a:prstGeom>
                    <a:noFill/>
                    <a:ln w="9525">
                      <a:noFill/>
                      <a:miter lim="800000"/>
                      <a:headEnd/>
                      <a:tailEnd/>
                    </a:ln>
                  </pic:spPr>
                </pic:pic>
              </a:graphicData>
            </a:graphic>
          </wp:anchor>
        </w:drawing>
      </w:r>
    </w:p>
    <w:p w:rsidR="00865889" w:rsidRDefault="00865889" w:rsidP="001F402D"/>
    <w:p w:rsidR="00865889" w:rsidRDefault="00865889" w:rsidP="001F402D">
      <w:r>
        <w:rPr>
          <w:rFonts w:hint="eastAsia"/>
        </w:rPr>
        <w:t>レーザー加工概念図</w:t>
      </w:r>
    </w:p>
    <w:p w:rsidR="00865889" w:rsidRDefault="00865889" w:rsidP="001F402D">
      <w:r>
        <w:rPr>
          <w:rFonts w:hint="eastAsia"/>
        </w:rPr>
        <w:t>(</w:t>
      </w:r>
      <w:r>
        <w:rPr>
          <w:rFonts w:hint="eastAsia"/>
        </w:rPr>
        <w:t>加工技術データベース</w:t>
      </w:r>
    </w:p>
    <w:p w:rsidR="00865889" w:rsidRDefault="00865889" w:rsidP="001F402D">
      <w:r>
        <w:rPr>
          <w:rFonts w:hint="eastAsia"/>
        </w:rPr>
        <w:t>HP</w:t>
      </w:r>
      <w:r>
        <w:rPr>
          <w:rFonts w:hint="eastAsia"/>
        </w:rPr>
        <w:t>から</w:t>
      </w:r>
      <w:r>
        <w:rPr>
          <w:rFonts w:hint="eastAsia"/>
        </w:rPr>
        <w:t>)</w:t>
      </w:r>
    </w:p>
    <w:p w:rsidR="00865889" w:rsidRDefault="00EA5B7B" w:rsidP="001F402D">
      <w:r>
        <w:rPr>
          <w:rFonts w:hint="eastAsia"/>
        </w:rPr>
        <w:t>しばしば、溶断という</w:t>
      </w:r>
    </w:p>
    <w:p w:rsidR="00865889" w:rsidRDefault="00EA5B7B" w:rsidP="001F402D">
      <w:r>
        <w:rPr>
          <w:rFonts w:hint="eastAsia"/>
        </w:rPr>
        <w:t>よりも、温度差による</w:t>
      </w:r>
    </w:p>
    <w:p w:rsidR="00865889" w:rsidRDefault="00EA5B7B" w:rsidP="001F402D">
      <w:r>
        <w:rPr>
          <w:rFonts w:hint="eastAsia"/>
        </w:rPr>
        <w:t>歪みによる破壊も利用</w:t>
      </w:r>
    </w:p>
    <w:p w:rsidR="00865889" w:rsidRDefault="00EA5B7B" w:rsidP="001F402D">
      <w:r>
        <w:rPr>
          <w:rFonts w:hint="eastAsia"/>
        </w:rPr>
        <w:t>される</w:t>
      </w:r>
    </w:p>
    <w:p w:rsidR="00EA5B7B" w:rsidRDefault="00EA5B7B" w:rsidP="001F402D"/>
    <w:p w:rsidR="00EA5B7B" w:rsidRDefault="00EA5B7B" w:rsidP="001F402D"/>
    <w:p w:rsidR="00EA5B7B" w:rsidRDefault="00EA5B7B" w:rsidP="001F402D"/>
    <w:p w:rsidR="00865889" w:rsidRDefault="00865889" w:rsidP="001F402D">
      <w:r>
        <w:rPr>
          <w:rFonts w:hint="eastAsia"/>
          <w:noProof/>
        </w:rPr>
        <w:drawing>
          <wp:anchor distT="0" distB="0" distL="114300" distR="114300" simplePos="0" relativeHeight="251702272" behindDoc="0" locked="0" layoutInCell="1" allowOverlap="1">
            <wp:simplePos x="0" y="0"/>
            <wp:positionH relativeFrom="column">
              <wp:posOffset>2163594</wp:posOffset>
            </wp:positionH>
            <wp:positionV relativeFrom="paragraph">
              <wp:posOffset>227665</wp:posOffset>
            </wp:positionV>
            <wp:extent cx="3290690" cy="2017059"/>
            <wp:effectExtent l="25400" t="0" r="11310" b="0"/>
            <wp:wrapNone/>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3297113" cy="2020996"/>
                    </a:xfrm>
                    <a:prstGeom prst="rect">
                      <a:avLst/>
                    </a:prstGeom>
                    <a:noFill/>
                    <a:ln w="9525">
                      <a:noFill/>
                      <a:miter lim="800000"/>
                      <a:headEnd/>
                      <a:tailEnd/>
                    </a:ln>
                  </pic:spPr>
                </pic:pic>
              </a:graphicData>
            </a:graphic>
          </wp:anchor>
        </w:drawing>
      </w:r>
    </w:p>
    <w:p w:rsidR="00865889" w:rsidRDefault="00865889" w:rsidP="001F402D"/>
    <w:p w:rsidR="00865889" w:rsidRDefault="00865889" w:rsidP="001F402D">
      <w:r>
        <w:t>TMI</w:t>
      </w:r>
      <w:r>
        <w:rPr>
          <w:rFonts w:hint="eastAsia"/>
        </w:rPr>
        <w:t>事故原発の</w:t>
      </w:r>
    </w:p>
    <w:p w:rsidR="00865889" w:rsidRDefault="00865889" w:rsidP="001F402D">
      <w:r>
        <w:rPr>
          <w:rFonts w:hint="eastAsia"/>
        </w:rPr>
        <w:t>解体工事で使われた</w:t>
      </w:r>
    </w:p>
    <w:p w:rsidR="00865889" w:rsidRDefault="00865889" w:rsidP="001F402D">
      <w:r>
        <w:rPr>
          <w:rFonts w:hint="eastAsia"/>
        </w:rPr>
        <w:t>油圧のボルトカッター</w:t>
      </w:r>
    </w:p>
    <w:p w:rsidR="00865889" w:rsidRDefault="00865889" w:rsidP="001F402D">
      <w:r>
        <w:rPr>
          <w:rFonts w:hint="eastAsia"/>
        </w:rPr>
        <w:t>(</w:t>
      </w:r>
      <w:r>
        <w:t>TMI-2 Defueling system</w:t>
      </w:r>
    </w:p>
    <w:p w:rsidR="00865889" w:rsidRDefault="00865889" w:rsidP="001F402D">
      <w:r>
        <w:t>design description</w:t>
      </w:r>
    </w:p>
    <w:p w:rsidR="00865889" w:rsidRDefault="00865889" w:rsidP="001F402D">
      <w:r>
        <w:t>GEND-INF-065</w:t>
      </w:r>
      <w:r>
        <w:rPr>
          <w:rFonts w:hint="eastAsia"/>
        </w:rPr>
        <w:t>から</w:t>
      </w:r>
      <w:r>
        <w:rPr>
          <w:rFonts w:hint="eastAsia"/>
        </w:rPr>
        <w:t>)</w:t>
      </w:r>
    </w:p>
    <w:p w:rsidR="00865889" w:rsidRDefault="00865889" w:rsidP="001F402D"/>
    <w:p w:rsidR="009731DE" w:rsidRDefault="009731DE" w:rsidP="001F402D"/>
    <w:p w:rsidR="00D95F85" w:rsidRDefault="009731DE" w:rsidP="001F402D">
      <w:r>
        <w:rPr>
          <w:rFonts w:hint="eastAsia"/>
        </w:rPr>
        <w:t xml:space="preserve">　これらのうちで、レーザー、電気的な溶断、プラズマアークなどでは、部分的に高温になる部分が発生する可能性がある</w:t>
      </w:r>
      <w:r w:rsidR="00B63798">
        <w:t>(</w:t>
      </w:r>
      <w:r w:rsidR="00B63798">
        <w:rPr>
          <w:rFonts w:hint="eastAsia"/>
        </w:rPr>
        <w:t>超硬工具でも使用方法によっては高温になる箇所が生じるであろう</w:t>
      </w:r>
      <w:r w:rsidR="00B63798">
        <w:t>)</w:t>
      </w:r>
      <w:r w:rsidR="00D95F85">
        <w:rPr>
          <w:rFonts w:hint="eastAsia"/>
        </w:rPr>
        <w:t>。このような場合に、水素の爆発的燃焼</w:t>
      </w:r>
      <w:r>
        <w:rPr>
          <w:rFonts w:hint="eastAsia"/>
        </w:rPr>
        <w:t>の防止が必要になり、それには当該箇所の水素濃度の推定が必要になるかも知れない。このような事柄には、開発項目が伴う可能性があるが、その場合には開発項目の概略</w:t>
      </w:r>
      <w:r w:rsidR="00B63798">
        <w:rPr>
          <w:rFonts w:hint="eastAsia"/>
        </w:rPr>
        <w:t>(</w:t>
      </w:r>
      <w:r w:rsidR="00B63798">
        <w:rPr>
          <w:rFonts w:hint="eastAsia"/>
        </w:rPr>
        <w:t>簡単な判定基準なども</w:t>
      </w:r>
      <w:r w:rsidR="00B63798">
        <w:rPr>
          <w:rFonts w:hint="eastAsia"/>
        </w:rPr>
        <w:t>)</w:t>
      </w:r>
      <w:r>
        <w:rPr>
          <w:rFonts w:hint="eastAsia"/>
        </w:rPr>
        <w:t>を示こと</w:t>
      </w:r>
      <w:r w:rsidR="00B63798">
        <w:rPr>
          <w:rFonts w:hint="eastAsia"/>
        </w:rPr>
        <w:t>が望ましい</w:t>
      </w:r>
      <w:r w:rsidR="00D95F85">
        <w:t>(</w:t>
      </w:r>
      <w:r w:rsidR="00D95F85">
        <w:rPr>
          <w:rFonts w:hint="eastAsia"/>
        </w:rPr>
        <w:t>図</w:t>
      </w:r>
      <w:r w:rsidR="00D95F85">
        <w:t>11</w:t>
      </w:r>
      <w:r w:rsidR="00D95F85">
        <w:rPr>
          <w:rFonts w:hint="eastAsia"/>
        </w:rPr>
        <w:t>にイメージを示す。ツリー形式である必要は無い</w:t>
      </w:r>
      <w:r w:rsidR="00D95F85">
        <w:t>)</w:t>
      </w:r>
      <w:r w:rsidR="00B63798">
        <w:rPr>
          <w:rFonts w:hint="eastAsia"/>
        </w:rPr>
        <w:t>。</w:t>
      </w:r>
    </w:p>
    <w:p w:rsidR="00B63798" w:rsidRDefault="00B63798" w:rsidP="001F402D"/>
    <w:p w:rsidR="00D95F85" w:rsidRDefault="00B63798" w:rsidP="001F402D">
      <w:r>
        <w:rPr>
          <w:rFonts w:hint="eastAsia"/>
        </w:rPr>
        <w:t xml:space="preserve">　同様に、ホールソーなどによる切削を行う場合、或は放電加工では、水以外の加工液が必要になることも考えられるが、使用可能な液体の量や組成については、試験や検討が必要になる可能性がある。その場合にも試験項目の概略</w:t>
      </w:r>
      <w:r>
        <w:rPr>
          <w:rFonts w:hint="eastAsia"/>
        </w:rPr>
        <w:t>(</w:t>
      </w:r>
      <w:r>
        <w:rPr>
          <w:rFonts w:hint="eastAsia"/>
        </w:rPr>
        <w:t>簡単な判定基準なども</w:t>
      </w:r>
      <w:r>
        <w:rPr>
          <w:rFonts w:hint="eastAsia"/>
        </w:rPr>
        <w:t>)</w:t>
      </w:r>
      <w:r>
        <w:rPr>
          <w:rFonts w:hint="eastAsia"/>
        </w:rPr>
        <w:t>を示ことが望ましい。</w:t>
      </w:r>
    </w:p>
    <w:p w:rsidR="00B63798" w:rsidRDefault="00B63798" w:rsidP="001F402D"/>
    <w:p w:rsidR="00D95F85" w:rsidRDefault="00B63798" w:rsidP="001F402D">
      <w:r>
        <w:rPr>
          <w:rFonts w:hint="eastAsia"/>
        </w:rPr>
        <w:t xml:space="preserve">　ホールソーを用いる場合、ソーのセンターを固定して切削を行う必要があるかも知れない。この場合の固定方法</w:t>
      </w:r>
      <w:r w:rsidR="00D95F85">
        <w:rPr>
          <w:rFonts w:hint="eastAsia"/>
        </w:rPr>
        <w:t>の概要について示しつつ</w:t>
      </w:r>
      <w:r>
        <w:rPr>
          <w:rFonts w:hint="eastAsia"/>
        </w:rPr>
        <w:t>、</w:t>
      </w:r>
      <w:r w:rsidR="00D95F85">
        <w:rPr>
          <w:rFonts w:hint="eastAsia"/>
        </w:rPr>
        <w:t>固定方法などに関する</w:t>
      </w:r>
      <w:r w:rsidR="00315A3E">
        <w:rPr>
          <w:rFonts w:hint="eastAsia"/>
        </w:rPr>
        <w:t>試験項目、開発事項の概略</w:t>
      </w:r>
      <w:r w:rsidR="00315A3E">
        <w:rPr>
          <w:rFonts w:hint="eastAsia"/>
        </w:rPr>
        <w:t>(</w:t>
      </w:r>
      <w:r w:rsidR="00315A3E">
        <w:rPr>
          <w:rFonts w:hint="eastAsia"/>
        </w:rPr>
        <w:t>簡単な判定基準なども</w:t>
      </w:r>
      <w:r w:rsidR="00315A3E">
        <w:rPr>
          <w:rFonts w:hint="eastAsia"/>
        </w:rPr>
        <w:t>)</w:t>
      </w:r>
      <w:r w:rsidR="00315A3E">
        <w:rPr>
          <w:rFonts w:hint="eastAsia"/>
        </w:rPr>
        <w:t>について示ことが望ましい。</w:t>
      </w:r>
    </w:p>
    <w:p w:rsidR="00315A3E" w:rsidRDefault="00315A3E" w:rsidP="001F402D"/>
    <w:p w:rsidR="00B63798" w:rsidRDefault="00315A3E" w:rsidP="001F402D">
      <w:r>
        <w:rPr>
          <w:rFonts w:hint="eastAsia"/>
        </w:rPr>
        <w:t xml:space="preserve">　多くの方法で共通すると考えられるが、切削している箇所などの選択やモニターのために画像データが必要になる。特に、終了までの時間が長くなり得る場合</w:t>
      </w:r>
      <w:r>
        <w:rPr>
          <w:rFonts w:hint="eastAsia"/>
        </w:rPr>
        <w:t>(</w:t>
      </w:r>
      <w:r>
        <w:rPr>
          <w:rFonts w:hint="eastAsia"/>
        </w:rPr>
        <w:t>例えば、数日以上</w:t>
      </w:r>
      <w:r>
        <w:rPr>
          <w:rFonts w:hint="eastAsia"/>
        </w:rPr>
        <w:t>)</w:t>
      </w:r>
      <w:r>
        <w:rPr>
          <w:rFonts w:hint="eastAsia"/>
        </w:rPr>
        <w:t>には、テレビカメラやレンズ系の不具合も生じ易くなるので、画像の取込みの代替え方法などについてのアイデアも併せて提案されることが望ましい</w:t>
      </w:r>
      <w:r>
        <w:rPr>
          <w:rFonts w:hint="eastAsia"/>
        </w:rPr>
        <w:t>(</w:t>
      </w:r>
      <w:r>
        <w:rPr>
          <w:rFonts w:hint="eastAsia"/>
        </w:rPr>
        <w:t>必須ではないが</w:t>
      </w:r>
      <w:r>
        <w:rPr>
          <w:rFonts w:hint="eastAsia"/>
        </w:rPr>
        <w:t>)</w:t>
      </w:r>
      <w:r>
        <w:rPr>
          <w:rFonts w:hint="eastAsia"/>
        </w:rPr>
        <w:t>。</w:t>
      </w:r>
      <w:r w:rsidR="002B342F">
        <w:rPr>
          <w:rFonts w:hint="eastAsia"/>
        </w:rPr>
        <w:t>なお、作業期間として</w:t>
      </w:r>
      <w:r w:rsidR="002B342F">
        <w:rPr>
          <w:rFonts w:hint="eastAsia"/>
        </w:rPr>
        <w:t>1</w:t>
      </w:r>
      <w:r w:rsidR="002B342F">
        <w:rPr>
          <w:rFonts w:hint="eastAsia"/>
        </w:rPr>
        <w:t>ヶ月以内を設定する。</w:t>
      </w:r>
    </w:p>
    <w:p w:rsidR="00315A3E" w:rsidRDefault="00B63798" w:rsidP="001F402D">
      <w:r>
        <w:rPr>
          <w:rFonts w:hint="eastAsia"/>
        </w:rPr>
        <w:t xml:space="preserve">　一方、遠隔操作機器の能力によっては、孔あけでなく、固定ボルトやガレキを取り去り、グレーティングのパネル自体を除去する対応も考えられよう。本課題では、そのような対応についても範囲とする。</w:t>
      </w:r>
    </w:p>
    <w:p w:rsidR="00D95F85" w:rsidRDefault="00D95F85" w:rsidP="001F402D"/>
    <w:p w:rsidR="00D95F85" w:rsidRDefault="00D95F85" w:rsidP="001F402D">
      <w:r>
        <w:rPr>
          <w:rFonts w:hint="eastAsia"/>
          <w:noProof/>
        </w:rPr>
        <w:drawing>
          <wp:anchor distT="0" distB="0" distL="114300" distR="114300" simplePos="0" relativeHeight="251684864" behindDoc="0" locked="0" layoutInCell="1" allowOverlap="1">
            <wp:simplePos x="0" y="0"/>
            <wp:positionH relativeFrom="column">
              <wp:posOffset>621665</wp:posOffset>
            </wp:positionH>
            <wp:positionV relativeFrom="paragraph">
              <wp:posOffset>41910</wp:posOffset>
            </wp:positionV>
            <wp:extent cx="4456430" cy="3334385"/>
            <wp:effectExtent l="25400" t="0" r="0" b="0"/>
            <wp:wrapNone/>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srcRect/>
                    <a:stretch>
                      <a:fillRect/>
                    </a:stretch>
                  </pic:blipFill>
                  <pic:spPr bwMode="auto">
                    <a:xfrm>
                      <a:off x="0" y="0"/>
                      <a:ext cx="4456430" cy="3334385"/>
                    </a:xfrm>
                    <a:prstGeom prst="rect">
                      <a:avLst/>
                    </a:prstGeom>
                    <a:noFill/>
                    <a:ln w="9525">
                      <a:noFill/>
                      <a:miter lim="800000"/>
                      <a:headEnd/>
                      <a:tailEnd/>
                    </a:ln>
                  </pic:spPr>
                </pic:pic>
              </a:graphicData>
            </a:graphic>
          </wp:anchor>
        </w:drawing>
      </w:r>
    </w:p>
    <w:p w:rsidR="00D95F85" w:rsidRDefault="00D95F85" w:rsidP="001F402D"/>
    <w:p w:rsidR="00D95F85" w:rsidRDefault="00D95F85" w:rsidP="001F402D"/>
    <w:p w:rsidR="00D95F85" w:rsidRDefault="00D95F85" w:rsidP="001F402D"/>
    <w:p w:rsidR="00D95F85" w:rsidRDefault="00D95F85" w:rsidP="001F402D"/>
    <w:p w:rsidR="00D95F85" w:rsidRDefault="00D95F85" w:rsidP="001F402D"/>
    <w:p w:rsidR="00D95F85" w:rsidRDefault="00D95F85" w:rsidP="001F402D"/>
    <w:p w:rsidR="00D95F85" w:rsidRDefault="00D95F85" w:rsidP="001F402D"/>
    <w:p w:rsidR="00D95F85" w:rsidRDefault="00D95F85" w:rsidP="001F402D"/>
    <w:p w:rsidR="00D95F85" w:rsidRDefault="00D95F85" w:rsidP="001F402D"/>
    <w:p w:rsidR="00D95F85" w:rsidRDefault="00D95F85" w:rsidP="001F402D"/>
    <w:p w:rsidR="00D95F85" w:rsidRDefault="00D95F85" w:rsidP="001F402D"/>
    <w:p w:rsidR="00D95F85" w:rsidRDefault="00D95F85" w:rsidP="001F402D"/>
    <w:p w:rsidR="00D95F85" w:rsidRDefault="00D95F85" w:rsidP="001F402D"/>
    <w:p w:rsidR="00D95F85" w:rsidRDefault="00D95F85" w:rsidP="00D95F85"/>
    <w:p w:rsidR="00D95F85" w:rsidRDefault="00D95F85" w:rsidP="00D95F85">
      <w:r>
        <w:rPr>
          <w:rFonts w:hint="eastAsia"/>
        </w:rPr>
        <w:t>図</w:t>
      </w:r>
      <w:r>
        <w:t xml:space="preserve">11. </w:t>
      </w:r>
      <w:r>
        <w:rPr>
          <w:rFonts w:hint="eastAsia"/>
        </w:rPr>
        <w:t>ソーのセンターを固定方法の判断に関する試験、開発項目のイメージ</w:t>
      </w:r>
    </w:p>
    <w:p w:rsidR="007B491D" w:rsidRDefault="007B491D" w:rsidP="001F402D"/>
    <w:p w:rsidR="00D95F85" w:rsidRDefault="007B491D" w:rsidP="001F402D">
      <w:r>
        <w:rPr>
          <w:rFonts w:hint="eastAsia"/>
        </w:rPr>
        <w:t xml:space="preserve">　孔あけ用の機器についての具体的な提案は、難しさなどに対応して様々な形があり得ると考える。そのようなバリエーションを許容するが</w:t>
      </w:r>
      <w:r>
        <w:rPr>
          <w:rFonts w:hint="eastAsia"/>
        </w:rPr>
        <w:t>(</w:t>
      </w:r>
      <w:r>
        <w:rPr>
          <w:rFonts w:hint="eastAsia"/>
        </w:rPr>
        <w:t>原理的な提案から。具体的な機器の概念検討まであり得よう</w:t>
      </w:r>
      <w:r>
        <w:rPr>
          <w:rFonts w:hint="eastAsia"/>
        </w:rPr>
        <w:t>)</w:t>
      </w:r>
      <w:r>
        <w:rPr>
          <w:rFonts w:hint="eastAsia"/>
        </w:rPr>
        <w:t>、具体的な機器を提案する場合には、構造、寸法、動作などについて適切な説明が行われることが望ましい。</w:t>
      </w:r>
    </w:p>
    <w:p w:rsidR="00315A3E" w:rsidRDefault="00315A3E" w:rsidP="001F402D"/>
    <w:p w:rsidR="00315A3E" w:rsidRDefault="00315A3E" w:rsidP="001F402D">
      <w:r>
        <w:t xml:space="preserve">A2. </w:t>
      </w:r>
      <w:r>
        <w:rPr>
          <w:rFonts w:hint="eastAsia"/>
        </w:rPr>
        <w:t>電子機器</w:t>
      </w:r>
    </w:p>
    <w:p w:rsidR="00D95F85" w:rsidRDefault="002B342F" w:rsidP="001F402D">
      <w:r>
        <w:rPr>
          <w:rFonts w:hint="eastAsia"/>
        </w:rPr>
        <w:t xml:space="preserve">　これまでの遠隔操作機器の投入結果から、テレビカメラ系に問題が生じたとの指摘がある。原因は明示されていないが</w:t>
      </w:r>
      <w:r>
        <w:rPr>
          <w:rFonts w:hint="eastAsia"/>
        </w:rPr>
        <w:t>(</w:t>
      </w:r>
      <w:r>
        <w:rPr>
          <w:rFonts w:hint="eastAsia"/>
        </w:rPr>
        <w:t>電子回路系のようであるが</w:t>
      </w:r>
      <w:r>
        <w:rPr>
          <w:rFonts w:hint="eastAsia"/>
        </w:rPr>
        <w:t>)</w:t>
      </w:r>
      <w:r w:rsidR="00E8671B">
        <w:rPr>
          <w:rFonts w:hint="eastAsia"/>
        </w:rPr>
        <w:t>、これに関する対策のアイデアは応募案として適当であ</w:t>
      </w:r>
      <w:r>
        <w:rPr>
          <w:rFonts w:hint="eastAsia"/>
        </w:rPr>
        <w:t>る。</w:t>
      </w:r>
      <w:r w:rsidR="007D7816">
        <w:rPr>
          <w:rFonts w:hint="eastAsia"/>
        </w:rPr>
        <w:t>もちろん、これを含めて放射線下での耐久性の高い電子回路系の提案は適当である。</w:t>
      </w:r>
    </w:p>
    <w:p w:rsidR="007D7816" w:rsidRDefault="007D7816" w:rsidP="001F402D"/>
    <w:p w:rsidR="00D95F85" w:rsidRDefault="007D7816" w:rsidP="001F402D">
      <w:r>
        <w:rPr>
          <w:rFonts w:hint="eastAsia"/>
        </w:rPr>
        <w:t xml:space="preserve">　ディスクリート部品で構成すれば、耐久性を高くできる可能性はあろうが、一方で、期待する機能によるが大型になる可能性もあろう。この場合には、アナログ回路などをうまく組み合わせることで、実用的なレベルでの小型化を含む提案も期待する。</w:t>
      </w:r>
    </w:p>
    <w:p w:rsidR="007D7816" w:rsidRDefault="007D7816" w:rsidP="001F402D"/>
    <w:p w:rsidR="007D7816" w:rsidRDefault="007D7816" w:rsidP="001F402D">
      <w:r>
        <w:rPr>
          <w:rFonts w:hint="eastAsia"/>
        </w:rPr>
        <w:t xml:space="preserve">　電子素子の改良も有効な方向であろう。これについては、現在の素子の問題点の解析と、これを克服する方法などを、素子の製造方法の概念をも含めて提案することが望まれる。</w:t>
      </w:r>
      <w:r w:rsidR="00E8671B">
        <w:rPr>
          <w:rFonts w:hint="eastAsia"/>
        </w:rPr>
        <w:t>例えば、放射線の影響の機構</w:t>
      </w:r>
      <w:r w:rsidR="00E8671B">
        <w:rPr>
          <w:rFonts w:hint="eastAsia"/>
        </w:rPr>
        <w:t>(</w:t>
      </w:r>
      <w:r w:rsidR="00E8671B">
        <w:rPr>
          <w:rFonts w:hint="eastAsia"/>
        </w:rPr>
        <w:t>電荷の蓄積などの影響の受け易さと半導体の種類の関係、電子–ホール対の発生と影響が生じる頻度など</w:t>
      </w:r>
      <w:r w:rsidR="00E8671B">
        <w:rPr>
          <w:rFonts w:hint="eastAsia"/>
        </w:rPr>
        <w:t>)</w:t>
      </w:r>
      <w:r w:rsidR="00E8671B">
        <w:rPr>
          <w:rFonts w:hint="eastAsia"/>
        </w:rPr>
        <w:t>をもとに、電子機器用素子の耐放射線性の向上方法などを提案する。</w:t>
      </w:r>
    </w:p>
    <w:p w:rsidR="00113978" w:rsidRDefault="00113978" w:rsidP="001F402D"/>
    <w:sectPr w:rsidR="00113978" w:rsidSect="000F200A">
      <w:pgSz w:w="11900" w:h="16840"/>
      <w:pgMar w:top="1985" w:right="1701" w:bottom="1701" w:left="1701" w:header="851" w:footer="992" w:gutter="0"/>
      <w:cols w:space="425"/>
      <w:docGrid w:type="lines" w:linePitch="400"/>
    </w:sectPr>
  </w:body>
</w:document>
</file>

<file path=word/fontTable.xml><?xml version="1.0" encoding="utf-8"?>
<w:fonts xmlns:r="http://schemas.openxmlformats.org/officeDocument/2006/relationships" xmlns:w="http://schemas.openxmlformats.org/wordprocessingml/2006/main">
  <w:font w:name="Century">
    <w:panose1 w:val="02040604050505020304"/>
    <w:charset w:val="00"/>
    <w:family w:val="auto"/>
    <w:pitch w:val="variable"/>
    <w:sig w:usb0="00000003" w:usb1="00000000" w:usb2="00000000" w:usb3="00000000" w:csb0="00000001" w:csb1="00000000"/>
  </w:font>
  <w:font w:name="ＭＳ 明朝">
    <w:panose1 w:val="02020609040205080304"/>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20B0609070205080204"/>
    <w:charset w:val="4E"/>
    <w:family w:val="auto"/>
    <w:pitch w:val="variable"/>
    <w:sig w:usb0="00000001" w:usb1="00000000" w:usb2="01000407" w:usb3="00000000" w:csb0="0002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1"/>
  <w:embedSystemFonts/>
  <w:bordersDoNotSurroundHeader/>
  <w:bordersDoNotSurroundFooter/>
  <w:proofState w:spelling="clean" w:grammar="dirty"/>
  <w:doNotTrackMoves/>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doNotAutofitConstrainedTables/>
    <w:splitPgBreakAndParaMark/>
    <w:doNotVertAlignCellWithSp/>
    <w:doNotBreakConstrainedForcedTable/>
    <w:useAnsiKerningPairs/>
    <w:cachedColBalance/>
  </w:compat>
  <w:rsids>
    <w:rsidRoot w:val="000F200A"/>
    <w:rsid w:val="0002351B"/>
    <w:rsid w:val="0002479D"/>
    <w:rsid w:val="000340C1"/>
    <w:rsid w:val="000874F1"/>
    <w:rsid w:val="000A2FA6"/>
    <w:rsid w:val="000C5550"/>
    <w:rsid w:val="000F200A"/>
    <w:rsid w:val="000F6FBF"/>
    <w:rsid w:val="00113978"/>
    <w:rsid w:val="00184AB4"/>
    <w:rsid w:val="001E71F2"/>
    <w:rsid w:val="001F402D"/>
    <w:rsid w:val="00217782"/>
    <w:rsid w:val="002B342F"/>
    <w:rsid w:val="002F4C22"/>
    <w:rsid w:val="00315A3E"/>
    <w:rsid w:val="003579F4"/>
    <w:rsid w:val="003C761E"/>
    <w:rsid w:val="003D40B8"/>
    <w:rsid w:val="0041174A"/>
    <w:rsid w:val="00433900"/>
    <w:rsid w:val="00450616"/>
    <w:rsid w:val="00483929"/>
    <w:rsid w:val="004D125E"/>
    <w:rsid w:val="004D5ECC"/>
    <w:rsid w:val="00500660"/>
    <w:rsid w:val="0053666A"/>
    <w:rsid w:val="00563F00"/>
    <w:rsid w:val="005F13D0"/>
    <w:rsid w:val="0065456D"/>
    <w:rsid w:val="0067712E"/>
    <w:rsid w:val="006E3052"/>
    <w:rsid w:val="007346D5"/>
    <w:rsid w:val="007B491D"/>
    <w:rsid w:val="007D7816"/>
    <w:rsid w:val="00865889"/>
    <w:rsid w:val="0087127E"/>
    <w:rsid w:val="008E5980"/>
    <w:rsid w:val="009731DE"/>
    <w:rsid w:val="0098592A"/>
    <w:rsid w:val="009A507B"/>
    <w:rsid w:val="009C2B4A"/>
    <w:rsid w:val="009E4E15"/>
    <w:rsid w:val="00A1510D"/>
    <w:rsid w:val="00A2616D"/>
    <w:rsid w:val="00AA5ED4"/>
    <w:rsid w:val="00AD1EA9"/>
    <w:rsid w:val="00B364F2"/>
    <w:rsid w:val="00B63798"/>
    <w:rsid w:val="00BA0E7A"/>
    <w:rsid w:val="00CE615C"/>
    <w:rsid w:val="00D672B1"/>
    <w:rsid w:val="00D9006A"/>
    <w:rsid w:val="00D95F85"/>
    <w:rsid w:val="00DB5361"/>
    <w:rsid w:val="00DB783E"/>
    <w:rsid w:val="00DC3536"/>
    <w:rsid w:val="00E32951"/>
    <w:rsid w:val="00E41F75"/>
    <w:rsid w:val="00E8671B"/>
    <w:rsid w:val="00EA3745"/>
    <w:rsid w:val="00EA5B7B"/>
    <w:rsid w:val="00EA749C"/>
    <w:rsid w:val="00EF7B3E"/>
    <w:rsid w:val="00F3307D"/>
    <w:rsid w:val="00F72AC3"/>
    <w:rsid w:val="00F92935"/>
    <w:rsid w:val="00FB6B64"/>
  </w:rsids>
  <m:mathPr>
    <m:mathFont m:val="Impact"/>
    <m:brkBin m:val="before"/>
    <m:brkBinSub m:val="--"/>
    <m:smallFrac m:val="off"/>
    <m:dispDef m:val="off"/>
    <m:lMargin m:val="0"/>
    <m:rMargin m:val="0"/>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55EE"/>
    <w:pPr>
      <w:widowControl w:val="0"/>
      <w:jc w:val="both"/>
    </w:pPr>
  </w:style>
  <w:style w:type="character" w:default="1" w:styleId="a0">
    <w:name w:val="Default Paragraph Font"/>
    <w:semiHidden/>
    <w:unhideWhenUsed/>
  </w:style>
  <w:style w:type="table" w:default="1" w:styleId="a1">
    <w:name w:val="Normal Table"/>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List Paragraph"/>
    <w:basedOn w:val="a"/>
    <w:uiPriority w:val="34"/>
    <w:qFormat/>
    <w:rsid w:val="001E71F2"/>
    <w:pPr>
      <w:ind w:leftChars="400" w:left="960"/>
    </w:pPr>
  </w:style>
  <w:style w:type="character" w:styleId="a4">
    <w:name w:val="Hyperlink"/>
    <w:basedOn w:val="a0"/>
    <w:uiPriority w:val="99"/>
    <w:semiHidden/>
    <w:unhideWhenUsed/>
    <w:rsid w:val="00865889"/>
    <w:rPr>
      <w:color w:val="0000FF" w:themeColor="hyperlink"/>
      <w:u w:val="single"/>
    </w:rPr>
  </w:style>
  <w:style w:type="paragraph" w:styleId="Web">
    <w:name w:val="Normal (Web)"/>
    <w:basedOn w:val="a"/>
    <w:uiPriority w:val="99"/>
    <w:rsid w:val="00865889"/>
    <w:pPr>
      <w:widowControl/>
      <w:spacing w:beforeLines="1" w:afterLines="1"/>
      <w:jc w:val="left"/>
    </w:pPr>
    <w:rPr>
      <w:rFonts w:ascii="Times" w:hAnsi="Times" w:cs="Times New Roman"/>
      <w:kern w:val="0"/>
      <w:sz w:val="20"/>
      <w:szCs w:val="20"/>
    </w:rPr>
  </w:style>
</w:styles>
</file>

<file path=word/webSettings.xml><?xml version="1.0" encoding="utf-8"?>
<w:webSettings xmlns:r="http://schemas.openxmlformats.org/officeDocument/2006/relationships" xmlns:w="http://schemas.openxmlformats.org/wordprocessingml/2006/main">
  <w:divs>
    <w:div w:id="1304851711">
      <w:bodyDiv w:val="1"/>
      <w:marLeft w:val="0"/>
      <w:marRight w:val="0"/>
      <w:marTop w:val="0"/>
      <w:marBottom w:val="0"/>
      <w:divBdr>
        <w:top w:val="none" w:sz="0" w:space="0" w:color="auto"/>
        <w:left w:val="none" w:sz="0" w:space="0" w:color="auto"/>
        <w:bottom w:val="none" w:sz="0" w:space="0" w:color="auto"/>
        <w:right w:val="none" w:sz="0" w:space="0" w:color="auto"/>
      </w:divBdr>
    </w:div>
    <w:div w:id="167637758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6.png"/><Relationship Id="rId20" Type="http://schemas.openxmlformats.org/officeDocument/2006/relationships/image" Target="media/image15.png"/><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image" Target="media/image7.png"/><Relationship Id="rId11" Type="http://schemas.openxmlformats.org/officeDocument/2006/relationships/image" Target="media/image8.png"/><Relationship Id="rId12" Type="http://schemas.openxmlformats.org/officeDocument/2006/relationships/image" Target="media/image9.png"/><Relationship Id="rId13" Type="http://schemas.openxmlformats.org/officeDocument/2006/relationships/image" Target="media/image10.png"/><Relationship Id="rId14" Type="http://schemas.openxmlformats.org/officeDocument/2006/relationships/hyperlink" Target="http://www.unika.co.jp/products/holesaw/images/hs3_mctr.jpg" TargetMode="External"/><Relationship Id="rId15" Type="http://schemas.openxmlformats.org/officeDocument/2006/relationships/image" Target="media/image11.jpeg"/><Relationship Id="rId16" Type="http://schemas.openxmlformats.org/officeDocument/2006/relationships/hyperlink" Target="javascript:void(0);" TargetMode="External"/><Relationship Id="rId17" Type="http://schemas.openxmlformats.org/officeDocument/2006/relationships/image" Target="media/image12.gif"/><Relationship Id="rId18" Type="http://schemas.openxmlformats.org/officeDocument/2006/relationships/image" Target="media/image13.jpeg"/><Relationship Id="rId19" Type="http://schemas.openxmlformats.org/officeDocument/2006/relationships/image" Target="media/image14.png"/><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1250</Words>
  <Characters>7127</Characters>
  <Application>Microsoft Macintosh Word</Application>
  <DocSecurity>0</DocSecurity>
  <Lines>59</Lines>
  <Paragraphs>14</Paragraphs>
  <ScaleCrop>false</ScaleCrop>
  <Company>JAEA</Company>
  <LinksUpToDate>false</LinksUpToDate>
  <CharactersWithSpaces>8752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jitsukawa shiro</dc:creator>
  <cp:keywords/>
  <cp:lastModifiedBy>jitsukawa shiro</cp:lastModifiedBy>
  <cp:revision>3</cp:revision>
  <cp:lastPrinted>2016-02-21T08:12:00Z</cp:lastPrinted>
  <dcterms:created xsi:type="dcterms:W3CDTF">2016-02-26T11:56:00Z</dcterms:created>
  <dcterms:modified xsi:type="dcterms:W3CDTF">2016-02-26T11:59:00Z</dcterms:modified>
</cp:coreProperties>
</file>